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80E" w:rsidRPr="0046780E" w:rsidRDefault="0046780E" w:rsidP="0046780E">
      <w:pPr>
        <w:spacing w:after="135" w:line="240" w:lineRule="auto"/>
        <w:jc w:val="center"/>
        <w:rPr>
          <w:rFonts w:ascii="Times New Roman" w:eastAsia="Times New Roman" w:hAnsi="Times New Roman" w:cs="Times New Roman"/>
          <w:b/>
          <w:bCs/>
          <w:sz w:val="24"/>
          <w:szCs w:val="24"/>
        </w:rPr>
      </w:pPr>
      <w:r w:rsidRPr="0046780E">
        <w:rPr>
          <w:rFonts w:ascii="Times New Roman" w:eastAsia="Times New Roman" w:hAnsi="Times New Roman" w:cs="Times New Roman"/>
          <w:b/>
          <w:bCs/>
          <w:color w:val="0000CD"/>
          <w:sz w:val="24"/>
          <w:szCs w:val="24"/>
        </w:rPr>
        <w:t>ÀI LIỆU SINH HOẠT CHI ĐOÀN THÁNG 01/2021</w:t>
      </w:r>
      <w:r w:rsidRPr="0046780E">
        <w:rPr>
          <w:rFonts w:ascii="Times New Roman" w:eastAsia="Times New Roman" w:hAnsi="Times New Roman" w:cs="Times New Roman"/>
          <w:b/>
          <w:bCs/>
          <w:color w:val="0000CD"/>
          <w:sz w:val="24"/>
          <w:szCs w:val="24"/>
        </w:rPr>
        <w:br/>
        <w:t>----------</w:t>
      </w:r>
    </w:p>
    <w:p w:rsidR="0046780E" w:rsidRPr="0046780E" w:rsidRDefault="0046780E" w:rsidP="0046780E">
      <w:pPr>
        <w:shd w:val="clear" w:color="auto" w:fill="FFFFFF"/>
        <w:spacing w:after="135" w:line="240" w:lineRule="auto"/>
        <w:jc w:val="center"/>
        <w:rPr>
          <w:rFonts w:ascii="Helvetica" w:eastAsia="Times New Roman" w:hAnsi="Helvetica" w:cs="Helvetica"/>
          <w:color w:val="333333"/>
          <w:sz w:val="20"/>
          <w:szCs w:val="20"/>
        </w:rPr>
      </w:pPr>
      <w:r w:rsidRPr="0046780E">
        <w:rPr>
          <w:rFonts w:ascii="Times New Roman" w:eastAsia="Times New Roman" w:hAnsi="Times New Roman" w:cs="Times New Roman"/>
          <w:b/>
          <w:bCs/>
          <w:color w:val="FF0000"/>
          <w:sz w:val="24"/>
          <w:szCs w:val="24"/>
        </w:rPr>
        <w:t>HỌC TẬP VÀ LÀM THEO TƯ TƯỞNG, ĐẠO ĐỨC, PHONG CÁCH HỒ CHÍ MINH</w:t>
      </w:r>
    </w:p>
    <w:p w:rsidR="0046780E" w:rsidRPr="0046780E" w:rsidRDefault="0046780E" w:rsidP="0046780E">
      <w:pPr>
        <w:shd w:val="clear" w:color="auto" w:fill="FFFFFF"/>
        <w:spacing w:after="135" w:line="240" w:lineRule="auto"/>
        <w:jc w:val="center"/>
        <w:rPr>
          <w:rFonts w:ascii="Helvetica" w:eastAsia="Times New Roman" w:hAnsi="Helvetica" w:cs="Helvetica"/>
          <w:color w:val="333333"/>
          <w:sz w:val="20"/>
          <w:szCs w:val="20"/>
        </w:rPr>
      </w:pPr>
      <w:r w:rsidRPr="0046780E">
        <w:rPr>
          <w:rFonts w:ascii="Helvetica" w:eastAsia="Times New Roman" w:hAnsi="Helvetica" w:cs="Helvetica"/>
          <w:color w:val="333333"/>
          <w:sz w:val="20"/>
          <w:szCs w:val="20"/>
        </w:rPr>
        <w:t> </w:t>
      </w:r>
    </w:p>
    <w:p w:rsidR="0046780E" w:rsidRPr="0046780E" w:rsidRDefault="0046780E" w:rsidP="0046780E">
      <w:pPr>
        <w:shd w:val="clear" w:color="auto" w:fill="FFFFFF"/>
        <w:spacing w:after="135" w:line="240" w:lineRule="auto"/>
        <w:jc w:val="center"/>
        <w:rPr>
          <w:rFonts w:ascii="Helvetica" w:eastAsia="Times New Roman" w:hAnsi="Helvetica" w:cs="Helvetica"/>
          <w:color w:val="333333"/>
          <w:sz w:val="20"/>
          <w:szCs w:val="20"/>
        </w:rPr>
      </w:pPr>
      <w:r w:rsidRPr="0046780E">
        <w:rPr>
          <w:rFonts w:ascii="Times New Roman" w:eastAsia="Times New Roman" w:hAnsi="Times New Roman" w:cs="Times New Roman"/>
          <w:b/>
          <w:bCs/>
          <w:color w:val="333333"/>
          <w:sz w:val="24"/>
          <w:szCs w:val="24"/>
        </w:rPr>
        <w:t>CHIẾC ĐỒNG HỒ - BÀI HỌC VỀ SỰ ĐOÀN KẾT</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Helvetica" w:eastAsia="Times New Roman" w:hAnsi="Helvetica" w:cs="Helvetica"/>
          <w:color w:val="333333"/>
          <w:sz w:val="20"/>
          <w:szCs w:val="20"/>
        </w:rPr>
        <w:t> </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 xml:space="preserve">Giữa mùa thu năm 1954, Bác đến thăm Hội nghị rút kinh nghiệm cải cách ruộng đất ở Hà Bắc. Tại hội nghị, được biết có lệnh của Trung ương rút bớt một số cán bộ đi học lớp tiếp quản Thủ đô, ai nấy cũng đều háo hức muốn đi, nhất là những người quê ở Hà Nội. </w:t>
      </w:r>
      <w:proofErr w:type="gramStart"/>
      <w:r w:rsidRPr="0046780E">
        <w:rPr>
          <w:rFonts w:ascii="Times New Roman" w:eastAsia="Times New Roman" w:hAnsi="Times New Roman" w:cs="Times New Roman"/>
          <w:color w:val="333333"/>
          <w:sz w:val="24"/>
          <w:szCs w:val="24"/>
        </w:rPr>
        <w:t>Bao năm xa nhà, nhớ Thủ đô, nay được dịp về công tác, ai ai cũng có nguyện vọng được đề nghị cấp trên chiếu cố.</w:t>
      </w:r>
      <w:proofErr w:type="gramEnd"/>
      <w:r w:rsidRPr="0046780E">
        <w:rPr>
          <w:rFonts w:ascii="Times New Roman" w:eastAsia="Times New Roman" w:hAnsi="Times New Roman" w:cs="Times New Roman"/>
          <w:color w:val="333333"/>
          <w:sz w:val="24"/>
          <w:szCs w:val="24"/>
        </w:rPr>
        <w:t xml:space="preserve"> Tư tưởng cán bộ dự hội nghị có nhiều phân tán. Ban lãnh đạo ít nhiều thấy khó xử. Lúc đó, Bác lên diễn đàn, giữa mùa </w:t>
      </w:r>
      <w:proofErr w:type="gramStart"/>
      <w:r w:rsidRPr="0046780E">
        <w:rPr>
          <w:rFonts w:ascii="Times New Roman" w:eastAsia="Times New Roman" w:hAnsi="Times New Roman" w:cs="Times New Roman"/>
          <w:color w:val="333333"/>
          <w:sz w:val="24"/>
          <w:szCs w:val="24"/>
        </w:rPr>
        <w:t>thu</w:t>
      </w:r>
      <w:proofErr w:type="gramEnd"/>
      <w:r w:rsidRPr="0046780E">
        <w:rPr>
          <w:rFonts w:ascii="Times New Roman" w:eastAsia="Times New Roman" w:hAnsi="Times New Roman" w:cs="Times New Roman"/>
          <w:color w:val="333333"/>
          <w:sz w:val="24"/>
          <w:szCs w:val="24"/>
        </w:rPr>
        <w:t xml:space="preserve"> nhưng trời vẫn còn nóng, mồ hôi ướt đẫm hai bên vai áo nâu của Bác, Bác hiền từ nhìn khắp hội trường và nói chuyện về tình hình thời sự. Khi nói đến nhiệm vụ của toàn Đảng trong lúc này, Bác bỗng rút trong túi áo giơ ra một chiếc đồng hồ quả quýt và hỏi các đồng chí cán bộ trong hội trường từng câu hỏi về chức năng của từng bộ phận trong chiếc đồng hồ. </w:t>
      </w:r>
      <w:proofErr w:type="gramStart"/>
      <w:r w:rsidRPr="0046780E">
        <w:rPr>
          <w:rFonts w:ascii="Times New Roman" w:eastAsia="Times New Roman" w:hAnsi="Times New Roman" w:cs="Times New Roman"/>
          <w:color w:val="333333"/>
          <w:sz w:val="24"/>
          <w:szCs w:val="24"/>
        </w:rPr>
        <w:t>Ai cũng đồng thanh trả lời đúng hết các câu hỏi của Bác.</w:t>
      </w:r>
      <w:proofErr w:type="gramEnd"/>
      <w:r w:rsidRPr="0046780E">
        <w:rPr>
          <w:rFonts w:ascii="Times New Roman" w:eastAsia="Times New Roman" w:hAnsi="Times New Roman" w:cs="Times New Roman"/>
          <w:color w:val="333333"/>
          <w:sz w:val="24"/>
          <w:szCs w:val="24"/>
        </w:rPr>
        <w:t xml:space="preserve"> Đến câu hỏi:</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-Trong cái đồng hồ, bộ phận nào là quan trọng? Khi mọi người còn đang suy nghĩ thì Bác lại hỏi:</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 Trong cái đồng hồ, bỏ một bộ phận đi có được không?</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 Thưa không được ạ.</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Nghe mọi người trả lời, Bác bèn giơ cao chiếc đồng hồ lên và kết luận:</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 xml:space="preserve">- Các chú ạ, các bộ phận của một chiếc đồng hồ cũng ví như các cơ quan của một Nhà nước, như các nhiệm vụ của cách mạng. </w:t>
      </w:r>
      <w:proofErr w:type="gramStart"/>
      <w:r w:rsidRPr="0046780E">
        <w:rPr>
          <w:rFonts w:ascii="Times New Roman" w:eastAsia="Times New Roman" w:hAnsi="Times New Roman" w:cs="Times New Roman"/>
          <w:color w:val="333333"/>
          <w:sz w:val="24"/>
          <w:szCs w:val="24"/>
        </w:rPr>
        <w:t>Đã là nhiệm vụ của cách mạng thì đều là quan trọng, điều cần phải làm.</w:t>
      </w:r>
      <w:proofErr w:type="gramEnd"/>
      <w:r w:rsidRPr="0046780E">
        <w:rPr>
          <w:rFonts w:ascii="Times New Roman" w:eastAsia="Times New Roman" w:hAnsi="Times New Roman" w:cs="Times New Roman"/>
          <w:color w:val="333333"/>
          <w:sz w:val="24"/>
          <w:szCs w:val="24"/>
        </w:rPr>
        <w:t xml:space="preserve"> Các chú thử nghĩ xem: trong một chiếc đồng hồ mà anh </w:t>
      </w:r>
      <w:proofErr w:type="gramStart"/>
      <w:r w:rsidRPr="0046780E">
        <w:rPr>
          <w:rFonts w:ascii="Times New Roman" w:eastAsia="Times New Roman" w:hAnsi="Times New Roman" w:cs="Times New Roman"/>
          <w:color w:val="333333"/>
          <w:sz w:val="24"/>
          <w:szCs w:val="24"/>
        </w:rPr>
        <w:t>kim</w:t>
      </w:r>
      <w:proofErr w:type="gramEnd"/>
      <w:r w:rsidRPr="0046780E">
        <w:rPr>
          <w:rFonts w:ascii="Times New Roman" w:eastAsia="Times New Roman" w:hAnsi="Times New Roman" w:cs="Times New Roman"/>
          <w:color w:val="333333"/>
          <w:sz w:val="24"/>
          <w:szCs w:val="24"/>
        </w:rPr>
        <w:t xml:space="preserve"> đòi làm anh chữ số, anh máy lại đòi ra ngoài làm cái mặt đồng hồ… cứ tranh nhau chỗ đứng như thế thì còn là cái đồng hồ được không?</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proofErr w:type="gramStart"/>
      <w:r w:rsidRPr="0046780E">
        <w:rPr>
          <w:rFonts w:ascii="Times New Roman" w:eastAsia="Times New Roman" w:hAnsi="Times New Roman" w:cs="Times New Roman"/>
          <w:color w:val="333333"/>
          <w:sz w:val="24"/>
          <w:szCs w:val="24"/>
        </w:rPr>
        <w:t>Chỉ trong ít phút ngắn ngủi, câu chuyện chiếc đồng hồ của Bác đã khiến cho ai nấy đều thấm thía, tự đánh tan được những suy nghĩ riêng tư của mình.</w:t>
      </w:r>
      <w:proofErr w:type="gramEnd"/>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 xml:space="preserve">Cũng chiếc đồng hồ ấy, một dịp vào cuối năm 1954 Bác đến thăm một đơn vị pháo binh đóng ở Bạch Mai đang luyện tập để chuẩn bị cho cuộc duyệt binh đón mừng chiến thắng Điện Biên Phủ. Sau khi đi thăm nơi ăn, chốn ở của bộ đội, Bác đã dành một thời gian dài để nói chuyện với anh em. Bác lấy ở túi ra một chiếc đồng hồ quả quýt, âu yếm nhìn mọi người rồi chỉ vào từng chiếc </w:t>
      </w:r>
      <w:proofErr w:type="gramStart"/>
      <w:r w:rsidRPr="0046780E">
        <w:rPr>
          <w:rFonts w:ascii="Times New Roman" w:eastAsia="Times New Roman" w:hAnsi="Times New Roman" w:cs="Times New Roman"/>
          <w:color w:val="333333"/>
          <w:sz w:val="24"/>
          <w:szCs w:val="24"/>
        </w:rPr>
        <w:t>kim</w:t>
      </w:r>
      <w:proofErr w:type="gramEnd"/>
      <w:r w:rsidRPr="0046780E">
        <w:rPr>
          <w:rFonts w:ascii="Times New Roman" w:eastAsia="Times New Roman" w:hAnsi="Times New Roman" w:cs="Times New Roman"/>
          <w:color w:val="333333"/>
          <w:sz w:val="24"/>
          <w:szCs w:val="24"/>
        </w:rPr>
        <w:t xml:space="preserve">, từng chữ số và hỏi anh em về tác dụng của từng bộ phận. </w:t>
      </w:r>
      <w:proofErr w:type="gramStart"/>
      <w:r w:rsidRPr="0046780E">
        <w:rPr>
          <w:rFonts w:ascii="Times New Roman" w:eastAsia="Times New Roman" w:hAnsi="Times New Roman" w:cs="Times New Roman"/>
          <w:color w:val="333333"/>
          <w:sz w:val="24"/>
          <w:szCs w:val="24"/>
        </w:rPr>
        <w:t>Mọi người đều trả lời đúng cả.</w:t>
      </w:r>
      <w:proofErr w:type="gramEnd"/>
      <w:r w:rsidRPr="0046780E">
        <w:rPr>
          <w:rFonts w:ascii="Times New Roman" w:eastAsia="Times New Roman" w:hAnsi="Times New Roman" w:cs="Times New Roman"/>
          <w:color w:val="333333"/>
          <w:sz w:val="24"/>
          <w:szCs w:val="24"/>
        </w:rPr>
        <w:t xml:space="preserve"> </w:t>
      </w:r>
      <w:proofErr w:type="gramStart"/>
      <w:r w:rsidRPr="0046780E">
        <w:rPr>
          <w:rFonts w:ascii="Times New Roman" w:eastAsia="Times New Roman" w:hAnsi="Times New Roman" w:cs="Times New Roman"/>
          <w:color w:val="333333"/>
          <w:sz w:val="24"/>
          <w:szCs w:val="24"/>
        </w:rPr>
        <w:t>Song chưa ai hiểu tại sao Bác lại nói như vậy?</w:t>
      </w:r>
      <w:proofErr w:type="gramEnd"/>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 xml:space="preserve">Bác vui vẻ nói tiếp: “Đã bao nhiêu năm nay, chiếc </w:t>
      </w:r>
      <w:proofErr w:type="gramStart"/>
      <w:r w:rsidRPr="0046780E">
        <w:rPr>
          <w:rFonts w:ascii="Times New Roman" w:eastAsia="Times New Roman" w:hAnsi="Times New Roman" w:cs="Times New Roman"/>
          <w:color w:val="333333"/>
          <w:sz w:val="24"/>
          <w:szCs w:val="24"/>
        </w:rPr>
        <w:t>kim</w:t>
      </w:r>
      <w:proofErr w:type="gramEnd"/>
      <w:r w:rsidRPr="0046780E">
        <w:rPr>
          <w:rFonts w:ascii="Times New Roman" w:eastAsia="Times New Roman" w:hAnsi="Times New Roman" w:cs="Times New Roman"/>
          <w:color w:val="333333"/>
          <w:sz w:val="24"/>
          <w:szCs w:val="24"/>
        </w:rPr>
        <w:t xml:space="preserve"> đồng hồ vẫn chạy để chỉ cho ta biết giờ giấc, chữ số trên mặt vẫn đứng yên một chỗ, bộ máy vẫn hoạt động đều đặn bên trong. Tất cả đều nhịp nhàng làm việc </w:t>
      </w:r>
      <w:proofErr w:type="gramStart"/>
      <w:r w:rsidRPr="0046780E">
        <w:rPr>
          <w:rFonts w:ascii="Times New Roman" w:eastAsia="Times New Roman" w:hAnsi="Times New Roman" w:cs="Times New Roman"/>
          <w:color w:val="333333"/>
          <w:sz w:val="24"/>
          <w:szCs w:val="24"/>
        </w:rPr>
        <w:t>theo</w:t>
      </w:r>
      <w:proofErr w:type="gramEnd"/>
      <w:r w:rsidRPr="0046780E">
        <w:rPr>
          <w:rFonts w:ascii="Times New Roman" w:eastAsia="Times New Roman" w:hAnsi="Times New Roman" w:cs="Times New Roman"/>
          <w:color w:val="333333"/>
          <w:sz w:val="24"/>
          <w:szCs w:val="24"/>
        </w:rPr>
        <w:t xml:space="preserve"> sự phân công ấy”, nếu hoán đổi vị trí từng bộ phận cho nhau thì có còn là chiếc đồng hồ nữa không! Sau câu chuyện của Bác, anh chị em đều hiểu ý Bác dạy: Việc gì cách mạng phân công phải yên tâm hoàn thành.</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 xml:space="preserve">Và Bác đã mượn hình ảnh chiếc đồng hồ quả quýt làm ví dụ để giáo dục, động viên những kỹ sư trẻ Trường Đại học Nông Lâm Hà Nội vào dịp dến thăm trường ngày 24/5/1959, khi Bác đang </w:t>
      </w:r>
      <w:r w:rsidRPr="0046780E">
        <w:rPr>
          <w:rFonts w:ascii="Times New Roman" w:eastAsia="Times New Roman" w:hAnsi="Times New Roman" w:cs="Times New Roman"/>
          <w:color w:val="333333"/>
          <w:sz w:val="24"/>
          <w:szCs w:val="24"/>
        </w:rPr>
        <w:lastRenderedPageBreak/>
        <w:t>khuyên sinh viên phải yên tâm cố gắng học tập, Bác cũng lấy trong túi ra một chiếc đồng hồ quả quýt và hỏi mọi người từng bộ phận của đồng hồ, từ cái kim giờ, kim phút, kim giây đến các bộ phận máy và bánh xe bên trong đồng hồ.</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proofErr w:type="gramStart"/>
      <w:r w:rsidRPr="0046780E">
        <w:rPr>
          <w:rFonts w:ascii="Times New Roman" w:eastAsia="Times New Roman" w:hAnsi="Times New Roman" w:cs="Times New Roman"/>
          <w:color w:val="333333"/>
          <w:sz w:val="24"/>
          <w:szCs w:val="24"/>
        </w:rPr>
        <w:t>Sau đó, Bác kết luận rằng mỗi một bộ phận có chức năng làm việc riêng, có thể người ngoài không thấy được nhưng đều có nhiệm vụ làm cho đồng hồ chạy và chỉ đúng giờ.</w:t>
      </w:r>
      <w:proofErr w:type="gramEnd"/>
      <w:r w:rsidRPr="0046780E">
        <w:rPr>
          <w:rFonts w:ascii="Times New Roman" w:eastAsia="Times New Roman" w:hAnsi="Times New Roman" w:cs="Times New Roman"/>
          <w:color w:val="333333"/>
          <w:sz w:val="24"/>
          <w:szCs w:val="24"/>
        </w:rPr>
        <w:t xml:space="preserve"> Ngoài xã hội cũng vậy, sau khi học xong ra phục vụ các ngành nghề đều ngang như nhau, không ai cao sang hơn ai, cho nên các cháu phải cố gắng yên tâm học tập, học tập cho thật giỏi đề trở thành kỹ sư nông nghiệp giỏi phục vụ nền nông nghiệp nước nhà. Đến ngày nay, câu chuyện về chiếc đồng hồ đã  được Giáo sư - Tiến sỹ Vũ Hoan, người sinh viên Trường Đại học Nông Lâm Hà Nội khi xưa, được vinh dự gặp Bác vào lần đó, kể lại và truyền động lực cho những kỹ sư của thế hệ này.</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Helvetica" w:eastAsia="Times New Roman" w:hAnsi="Helvetica" w:cs="Helvetica"/>
          <w:color w:val="333333"/>
          <w:sz w:val="20"/>
          <w:szCs w:val="20"/>
        </w:rPr>
        <w:t> </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Nguồn: </w:t>
      </w:r>
      <w:hyperlink r:id="rId5" w:history="1">
        <w:r w:rsidRPr="0046780E">
          <w:rPr>
            <w:rFonts w:ascii="Times New Roman" w:eastAsia="Times New Roman" w:hAnsi="Times New Roman" w:cs="Times New Roman"/>
            <w:color w:val="337AB7"/>
            <w:sz w:val="24"/>
            <w:szCs w:val="24"/>
          </w:rPr>
          <w:t>https://baophapluat.vn/dan-sinh/nhung-cau-chuyen-cam-dong-ve-bac-ho-517221.html</w:t>
        </w:r>
      </w:hyperlink>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Helvetica" w:eastAsia="Times New Roman" w:hAnsi="Helvetica" w:cs="Helvetica"/>
          <w:color w:val="333333"/>
          <w:sz w:val="20"/>
          <w:szCs w:val="20"/>
        </w:rPr>
        <w:t> </w:t>
      </w:r>
    </w:p>
    <w:p w:rsidR="0046780E" w:rsidRPr="0046780E" w:rsidRDefault="0046780E" w:rsidP="0046780E">
      <w:pPr>
        <w:shd w:val="clear" w:color="auto" w:fill="FFFFFF"/>
        <w:spacing w:after="135" w:line="240" w:lineRule="auto"/>
        <w:jc w:val="center"/>
        <w:rPr>
          <w:rFonts w:ascii="Helvetica" w:eastAsia="Times New Roman" w:hAnsi="Helvetica" w:cs="Helvetica"/>
          <w:color w:val="333333"/>
          <w:sz w:val="20"/>
          <w:szCs w:val="20"/>
        </w:rPr>
      </w:pPr>
      <w:r w:rsidRPr="0046780E">
        <w:rPr>
          <w:rFonts w:ascii="Times New Roman" w:eastAsia="Times New Roman" w:hAnsi="Times New Roman" w:cs="Times New Roman"/>
          <w:b/>
          <w:bCs/>
          <w:color w:val="FF0000"/>
          <w:sz w:val="24"/>
          <w:szCs w:val="24"/>
        </w:rPr>
        <w:t>SỔ TAY NGHIỆP VỤ</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Helvetica" w:eastAsia="Times New Roman" w:hAnsi="Helvetica" w:cs="Helvetica"/>
          <w:color w:val="333333"/>
          <w:sz w:val="20"/>
          <w:szCs w:val="20"/>
        </w:rPr>
        <w:t> </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Trong tài liệu sinh hoạt chi Đoàn số tháng 01 năm 2021, chúng tôi xin gửi đến các bạn đoàn viên thanh niên</w:t>
      </w:r>
      <w:r w:rsidR="00A74F87">
        <w:rPr>
          <w:rFonts w:ascii="Times New Roman" w:eastAsia="Times New Roman" w:hAnsi="Times New Roman" w:cs="Times New Roman"/>
          <w:color w:val="333333"/>
          <w:sz w:val="24"/>
          <w:szCs w:val="24"/>
        </w:rPr>
        <w:t>:</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 Tuyên truyền về truyền thống, bản sắc văn hóa dân tộc; giáo dục lòng yêu nước, tự hào dân tộc, tự hào về Đảng và Bác Hồ.</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 Tuyên truyền, giáo dục nâng cao nhận thức, bồi đắp lý tưởng cách mạng, đạo đức, lối sống cho đoàn viên qua các tấm gương anh hùng trẻ tuổi: Anh Lý Tự Trọng, Chị Võ Thị Sáu, Anh Nguyễn Văn Trỗi, Anh Trần Văn Ơn,… và các gương đoàn viên thanh niên tiêu biểu tại địa phương, đơn vị.</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 xml:space="preserve">- Tuyên truyền, thông tin về những thành tựu kinh tế - xã hội của đất nước trong năm 2020; về Đại hội Đảng bộ tỉnh Đắk Nông lần thứ XII và Đại hội Đảng toàn quốc lần thứ XIII. </w:t>
      </w:r>
      <w:proofErr w:type="gramStart"/>
      <w:r w:rsidRPr="0046780E">
        <w:rPr>
          <w:rFonts w:ascii="Times New Roman" w:eastAsia="Times New Roman" w:hAnsi="Times New Roman" w:cs="Times New Roman"/>
          <w:color w:val="333333"/>
          <w:sz w:val="24"/>
          <w:szCs w:val="24"/>
        </w:rPr>
        <w:t>Tham gia đấu tranh, phản bác những luận điệu sai trái của các thế lực thù địch.</w:t>
      </w:r>
      <w:proofErr w:type="gramEnd"/>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 Tuyên truyền, giới thiệu về Đoàn cho thanh niên; tổ chức bồi dưỡng, giáo dục, rèn luyện và kết nạp “Lớp đoàn viên 90 năm thành lập Đoàn TNCS Hồ Chí Minh”.</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 Tổ chức cho đoàn viên tham gia cuộc thi tìm hiểu truyền thống 90 năm ngày thành lập Đoàn TNCS Hồ Chí Minh; hành trình “Tự hào tuổi trẻ Việt Nam” đến với 90 địa chỉ đỏ gắn với tổ chức Đoàn trên cả nước.</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 Kết hợp việc tổ chức sinh hoạt chủ điểm với phát động đoàn viên thi đua chào mừng Đại hội Đảng toàn quốc lần thứ XIII, chào mừng kỷ niệm 90 năm ngày thành lập Đoàn TNCS Hồ Chí Minh bằng việc đăng ký thực hiện những công trình, phần việc cụ thể.</w:t>
      </w:r>
    </w:p>
    <w:p w:rsidR="0046780E" w:rsidRPr="0046780E" w:rsidRDefault="0046780E" w:rsidP="0046780E">
      <w:pPr>
        <w:shd w:val="clear" w:color="auto" w:fill="FFFFFF"/>
        <w:spacing w:after="135" w:line="240" w:lineRule="auto"/>
        <w:jc w:val="right"/>
        <w:rPr>
          <w:rFonts w:ascii="Helvetica" w:eastAsia="Times New Roman" w:hAnsi="Helvetica" w:cs="Helvetica"/>
          <w:color w:val="333333"/>
          <w:sz w:val="20"/>
          <w:szCs w:val="20"/>
        </w:rPr>
      </w:pPr>
      <w:bookmarkStart w:id="0" w:name="_GoBack"/>
      <w:bookmarkEnd w:id="0"/>
    </w:p>
    <w:p w:rsidR="0046780E" w:rsidRPr="0046780E" w:rsidRDefault="0046780E" w:rsidP="0046780E">
      <w:pPr>
        <w:shd w:val="clear" w:color="auto" w:fill="FFFFFF"/>
        <w:spacing w:after="135" w:line="240" w:lineRule="auto"/>
        <w:jc w:val="center"/>
        <w:rPr>
          <w:rFonts w:ascii="Helvetica" w:eastAsia="Times New Roman" w:hAnsi="Helvetica" w:cs="Helvetica"/>
          <w:color w:val="333333"/>
          <w:sz w:val="20"/>
          <w:szCs w:val="20"/>
        </w:rPr>
      </w:pPr>
      <w:r w:rsidRPr="0046780E">
        <w:rPr>
          <w:rFonts w:ascii="Times New Roman" w:eastAsia="Times New Roman" w:hAnsi="Times New Roman" w:cs="Times New Roman"/>
          <w:b/>
          <w:bCs/>
          <w:color w:val="FF0000"/>
          <w:sz w:val="24"/>
          <w:szCs w:val="24"/>
        </w:rPr>
        <w:t>TUỔI TRẺ VỚI PHÁP LUẬT</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Helvetica" w:eastAsia="Times New Roman" w:hAnsi="Helvetica" w:cs="Helvetica"/>
          <w:color w:val="333333"/>
          <w:sz w:val="20"/>
          <w:szCs w:val="20"/>
        </w:rPr>
        <w:t> </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b/>
          <w:bCs/>
          <w:color w:val="333333"/>
          <w:sz w:val="24"/>
          <w:szCs w:val="24"/>
        </w:rPr>
        <w:t>I. Từ 01/01/2021 lương của chồng có thể là tài sản riêng của vợ?</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proofErr w:type="gramStart"/>
      <w:r w:rsidRPr="0046780E">
        <w:rPr>
          <w:rFonts w:ascii="Times New Roman" w:eastAsia="Times New Roman" w:hAnsi="Times New Roman" w:cs="Times New Roman"/>
          <w:color w:val="333333"/>
          <w:sz w:val="24"/>
          <w:szCs w:val="24"/>
        </w:rPr>
        <w:lastRenderedPageBreak/>
        <w:t>Việc ủy quyền cho người khác nhận lương thay mình là một điểm mới tại Bộ luật Lao động 2019 (có hiệu lực từ 1/1/2021).</w:t>
      </w:r>
      <w:proofErr w:type="gramEnd"/>
      <w:r w:rsidRPr="0046780E">
        <w:rPr>
          <w:rFonts w:ascii="Times New Roman" w:eastAsia="Times New Roman" w:hAnsi="Times New Roman" w:cs="Times New Roman"/>
          <w:color w:val="333333"/>
          <w:sz w:val="24"/>
          <w:szCs w:val="24"/>
        </w:rPr>
        <w:t xml:space="preserve"> Nhiều người cho rằng dựa vào quy định này, bằng cách sử dụng tài khoản của mình làm tài khoản nhận lương hàng tháng, vợ có thể “hô biến” lương của chồng thành tài sản của riêng mình, như vậy có đúng hay không?</w:t>
      </w:r>
    </w:p>
    <w:p w:rsidR="0046780E" w:rsidRPr="0046780E" w:rsidRDefault="0046780E" w:rsidP="0046780E">
      <w:pPr>
        <w:shd w:val="clear" w:color="auto" w:fill="FFFFFF"/>
        <w:spacing w:after="135" w:line="240" w:lineRule="auto"/>
        <w:jc w:val="center"/>
        <w:rPr>
          <w:rFonts w:ascii="Helvetica" w:eastAsia="Times New Roman" w:hAnsi="Helvetica" w:cs="Helvetica"/>
          <w:color w:val="333333"/>
          <w:sz w:val="20"/>
          <w:szCs w:val="20"/>
        </w:rPr>
      </w:pPr>
      <w:r>
        <w:rPr>
          <w:rFonts w:ascii="Helvetica" w:eastAsia="Times New Roman" w:hAnsi="Helvetica" w:cs="Helvetica"/>
          <w:noProof/>
          <w:color w:val="333333"/>
          <w:sz w:val="20"/>
          <w:szCs w:val="20"/>
        </w:rPr>
        <w:drawing>
          <wp:inline distT="0" distB="0" distL="0" distR="0">
            <wp:extent cx="4533900" cy="2371725"/>
            <wp:effectExtent l="0" t="0" r="0" b="9525"/>
            <wp:docPr id="1" name="Picture 1" descr="http://www.tinhdoandaknong.org.vn/images/1-2021/LU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nhdoandaknong.org.vn/images/1-2021/LUO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3900" cy="2371725"/>
                    </a:xfrm>
                    <a:prstGeom prst="rect">
                      <a:avLst/>
                    </a:prstGeom>
                    <a:noFill/>
                    <a:ln>
                      <a:noFill/>
                    </a:ln>
                  </pic:spPr>
                </pic:pic>
              </a:graphicData>
            </a:graphic>
          </wp:inline>
        </w:drawing>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b/>
          <w:bCs/>
          <w:color w:val="333333"/>
          <w:sz w:val="24"/>
          <w:szCs w:val="24"/>
        </w:rPr>
        <w:t>1. Làm cách nào để lương của chồng chuyển thẳng vào tài khoản vợ?</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Điều 94 Bộ luật Lao động 2019 có quy định:</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proofErr w:type="gramStart"/>
      <w:r w:rsidRPr="0046780E">
        <w:rPr>
          <w:rFonts w:ascii="Times New Roman" w:eastAsia="Times New Roman" w:hAnsi="Times New Roman" w:cs="Times New Roman"/>
          <w:i/>
          <w:iCs/>
          <w:color w:val="333333"/>
          <w:sz w:val="24"/>
          <w:szCs w:val="24"/>
        </w:rPr>
        <w:t>“1. Người sử dụng lao động phải trả lương trực tiếp, đầy đủ, đúng hạn cho người lao động.</w:t>
      </w:r>
      <w:proofErr w:type="gramEnd"/>
      <w:r w:rsidRPr="0046780E">
        <w:rPr>
          <w:rFonts w:ascii="Times New Roman" w:eastAsia="Times New Roman" w:hAnsi="Times New Roman" w:cs="Times New Roman"/>
          <w:i/>
          <w:iCs/>
          <w:color w:val="333333"/>
          <w:sz w:val="24"/>
          <w:szCs w:val="24"/>
        </w:rPr>
        <w:t xml:space="preserve"> </w:t>
      </w:r>
      <w:proofErr w:type="gramStart"/>
      <w:r w:rsidRPr="0046780E">
        <w:rPr>
          <w:rFonts w:ascii="Times New Roman" w:eastAsia="Times New Roman" w:hAnsi="Times New Roman" w:cs="Times New Roman"/>
          <w:i/>
          <w:iCs/>
          <w:color w:val="333333"/>
          <w:sz w:val="24"/>
          <w:szCs w:val="24"/>
        </w:rPr>
        <w:t>Trường hợp người lao động không thể nhận lương trực tiếp thì người sử dụng lao động có thể trả lương cho người được người lao động ủy quyền hợp pháp.”</w:t>
      </w:r>
      <w:proofErr w:type="gramEnd"/>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proofErr w:type="gramStart"/>
      <w:r w:rsidRPr="0046780E">
        <w:rPr>
          <w:rFonts w:ascii="Times New Roman" w:eastAsia="Times New Roman" w:hAnsi="Times New Roman" w:cs="Times New Roman"/>
          <w:color w:val="333333"/>
          <w:sz w:val="24"/>
          <w:szCs w:val="24"/>
        </w:rPr>
        <w:t>Điều này có nghĩa, nếu người vợ bằng một cách nào đó được chồng ủy quyền nhận lương cho mình, cô ấy sẽ có thể “không đi làm” mà vẫn được trả lương.</w:t>
      </w:r>
      <w:proofErr w:type="gramEnd"/>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proofErr w:type="gramStart"/>
      <w:r w:rsidRPr="0046780E">
        <w:rPr>
          <w:rFonts w:ascii="Times New Roman" w:eastAsia="Times New Roman" w:hAnsi="Times New Roman" w:cs="Times New Roman"/>
          <w:color w:val="333333"/>
          <w:sz w:val="24"/>
          <w:szCs w:val="24"/>
        </w:rPr>
        <w:t>Thêm vào đó, Khoản 2 Điều 96 Bộ luật trên cũng quy định NLĐ hoàn toàn có thể được trả lương qua tài khoản ngân hàng.</w:t>
      </w:r>
      <w:proofErr w:type="gramEnd"/>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 xml:space="preserve">Chính vì 2 lý do này, nếu người vợ được ủy quyền nhận lương và dùng tài khoản của mình là tài khoản nhận lương tại nơi làm việc của chồng, anh này sẽ hoàn toàn không nhận được một đồng lương tiền mặt nào sau mỗi tháng </w:t>
      </w:r>
      <w:proofErr w:type="gramStart"/>
      <w:r w:rsidRPr="0046780E">
        <w:rPr>
          <w:rFonts w:ascii="Times New Roman" w:eastAsia="Times New Roman" w:hAnsi="Times New Roman" w:cs="Times New Roman"/>
          <w:color w:val="333333"/>
          <w:sz w:val="24"/>
          <w:szCs w:val="24"/>
        </w:rPr>
        <w:t>lao</w:t>
      </w:r>
      <w:proofErr w:type="gramEnd"/>
      <w:r w:rsidRPr="0046780E">
        <w:rPr>
          <w:rFonts w:ascii="Times New Roman" w:eastAsia="Times New Roman" w:hAnsi="Times New Roman" w:cs="Times New Roman"/>
          <w:color w:val="333333"/>
          <w:sz w:val="24"/>
          <w:szCs w:val="24"/>
        </w:rPr>
        <w:t xml:space="preserve"> động!</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b/>
          <w:bCs/>
          <w:color w:val="333333"/>
          <w:sz w:val="24"/>
          <w:szCs w:val="24"/>
        </w:rPr>
        <w:t xml:space="preserve">2. Tiền lương của chồng là tài sản </w:t>
      </w:r>
      <w:proofErr w:type="gramStart"/>
      <w:r w:rsidRPr="0046780E">
        <w:rPr>
          <w:rFonts w:ascii="Times New Roman" w:eastAsia="Times New Roman" w:hAnsi="Times New Roman" w:cs="Times New Roman"/>
          <w:b/>
          <w:bCs/>
          <w:color w:val="333333"/>
          <w:sz w:val="24"/>
          <w:szCs w:val="24"/>
        </w:rPr>
        <w:t>chung</w:t>
      </w:r>
      <w:proofErr w:type="gramEnd"/>
      <w:r w:rsidRPr="0046780E">
        <w:rPr>
          <w:rFonts w:ascii="Times New Roman" w:eastAsia="Times New Roman" w:hAnsi="Times New Roman" w:cs="Times New Roman"/>
          <w:b/>
          <w:bCs/>
          <w:color w:val="333333"/>
          <w:sz w:val="24"/>
          <w:szCs w:val="24"/>
        </w:rPr>
        <w:t xml:space="preserve"> hay tài sản riêng?</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proofErr w:type="gramStart"/>
      <w:r w:rsidRPr="0046780E">
        <w:rPr>
          <w:rFonts w:ascii="Times New Roman" w:eastAsia="Times New Roman" w:hAnsi="Times New Roman" w:cs="Times New Roman"/>
          <w:color w:val="333333"/>
          <w:sz w:val="24"/>
          <w:szCs w:val="24"/>
        </w:rPr>
        <w:t>Tuy vậy, có phải cứ là tiền trong tài khoản của vợ thì là tài sản riêng hay không, nhất là khi nó xuất phát từ lương của chồng?</w:t>
      </w:r>
      <w:proofErr w:type="gramEnd"/>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Khoản 1 Điều 33 Luật hôn nhân và gia đình 2014 có quy định:</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i/>
          <w:iCs/>
          <w:color w:val="333333"/>
          <w:sz w:val="24"/>
          <w:szCs w:val="24"/>
        </w:rPr>
        <w:t>“1. Tài sản chung của vợ chồng gồm tài sản do vợ, chồng tạo ra, thu nhập do lao động, hoạt động sản xuất, kinh doanh, hoa lợi, lợi tức phát sinh từ tài sản riêng và thu nhập hợp pháp khác trong thời kỳ hôn nhân…”</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 xml:space="preserve">Theo đó, </w:t>
      </w:r>
      <w:proofErr w:type="gramStart"/>
      <w:r w:rsidRPr="0046780E">
        <w:rPr>
          <w:rFonts w:ascii="Times New Roman" w:eastAsia="Times New Roman" w:hAnsi="Times New Roman" w:cs="Times New Roman"/>
          <w:color w:val="333333"/>
          <w:sz w:val="24"/>
          <w:szCs w:val="24"/>
        </w:rPr>
        <w:t>thu</w:t>
      </w:r>
      <w:proofErr w:type="gramEnd"/>
      <w:r w:rsidRPr="0046780E">
        <w:rPr>
          <w:rFonts w:ascii="Times New Roman" w:eastAsia="Times New Roman" w:hAnsi="Times New Roman" w:cs="Times New Roman"/>
          <w:color w:val="333333"/>
          <w:sz w:val="24"/>
          <w:szCs w:val="24"/>
        </w:rPr>
        <w:t xml:space="preserve"> nhập từ lao động của chồng hay vợ có được trong thời kỳ hôn nhân thì sẽ được coi là tài sản chung, và khoản lương tháng cũng không nằm ngoài phạm vi này.</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lastRenderedPageBreak/>
        <w:t xml:space="preserve">Bản chất của vấn đề không phải tiền nằm trong tải khoản của ai mà là tiền đó có được như thế nào, chính vì tiền lương có được trong thời kỳ hôn nhân, nên về cơ bản nó phải được xem là tài sản </w:t>
      </w:r>
      <w:proofErr w:type="gramStart"/>
      <w:r w:rsidRPr="0046780E">
        <w:rPr>
          <w:rFonts w:ascii="Times New Roman" w:eastAsia="Times New Roman" w:hAnsi="Times New Roman" w:cs="Times New Roman"/>
          <w:color w:val="333333"/>
          <w:sz w:val="24"/>
          <w:szCs w:val="24"/>
        </w:rPr>
        <w:t>chung</w:t>
      </w:r>
      <w:proofErr w:type="gramEnd"/>
      <w:r w:rsidRPr="0046780E">
        <w:rPr>
          <w:rFonts w:ascii="Times New Roman" w:eastAsia="Times New Roman" w:hAnsi="Times New Roman" w:cs="Times New Roman"/>
          <w:color w:val="333333"/>
          <w:sz w:val="24"/>
          <w:szCs w:val="24"/>
        </w:rPr>
        <w:t>, vợ không thể tự ý sử dụng hay định đoạt.</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b/>
          <w:bCs/>
          <w:color w:val="333333"/>
          <w:sz w:val="24"/>
          <w:szCs w:val="24"/>
        </w:rPr>
        <w:t>3. Tiền lương của chồng có thể trở thành tài sản riêng của vợ hay không?</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 xml:space="preserve">Dù tiền lương của chồng về cơ bản là tài sản </w:t>
      </w:r>
      <w:proofErr w:type="gramStart"/>
      <w:r w:rsidRPr="0046780E">
        <w:rPr>
          <w:rFonts w:ascii="Times New Roman" w:eastAsia="Times New Roman" w:hAnsi="Times New Roman" w:cs="Times New Roman"/>
          <w:color w:val="333333"/>
          <w:sz w:val="24"/>
          <w:szCs w:val="24"/>
        </w:rPr>
        <w:t>chung</w:t>
      </w:r>
      <w:proofErr w:type="gramEnd"/>
      <w:r w:rsidRPr="0046780E">
        <w:rPr>
          <w:rFonts w:ascii="Times New Roman" w:eastAsia="Times New Roman" w:hAnsi="Times New Roman" w:cs="Times New Roman"/>
          <w:color w:val="333333"/>
          <w:sz w:val="24"/>
          <w:szCs w:val="24"/>
        </w:rPr>
        <w:t>, vẫn có cách để biến nó thành tài sản riêng của vợ một cách hợp pháp.</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Chế độ tài sản chung, tài sản riêng của vợ chồng như phân tích ở trên là chế độ tài sản theo luật định, ngược lại, còn có chế độ tài sản theo thỏa thuận giữa vợ và chồng (Điều 28 Luật HNGĐ), vì bản chất quan hệ vợ chồng cũng là một quan hệ dân sự và được ưu tiên điều chỉnh bằng thỏa thuận của hai bên.</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Điều 47 Luật này có quy định:</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i/>
          <w:iCs/>
          <w:color w:val="333333"/>
          <w:sz w:val="24"/>
          <w:szCs w:val="24"/>
        </w:rPr>
        <w:t xml:space="preserve">“Trong trường hợp hai bên kết hôn lựa chọn chế độ tài sản </w:t>
      </w:r>
      <w:proofErr w:type="gramStart"/>
      <w:r w:rsidRPr="0046780E">
        <w:rPr>
          <w:rFonts w:ascii="Times New Roman" w:eastAsia="Times New Roman" w:hAnsi="Times New Roman" w:cs="Times New Roman"/>
          <w:i/>
          <w:iCs/>
          <w:color w:val="333333"/>
          <w:sz w:val="24"/>
          <w:szCs w:val="24"/>
        </w:rPr>
        <w:t>theo</w:t>
      </w:r>
      <w:proofErr w:type="gramEnd"/>
      <w:r w:rsidRPr="0046780E">
        <w:rPr>
          <w:rFonts w:ascii="Times New Roman" w:eastAsia="Times New Roman" w:hAnsi="Times New Roman" w:cs="Times New Roman"/>
          <w:i/>
          <w:iCs/>
          <w:color w:val="333333"/>
          <w:sz w:val="24"/>
          <w:szCs w:val="24"/>
        </w:rPr>
        <w:t xml:space="preserve"> thỏa thuận thì thỏa thuận này phải được lập trước khi kết hôn, bằng hình thức văn bản có công chứng hoặc chứng thực. Chế độ tài sản của vợ chồng </w:t>
      </w:r>
      <w:proofErr w:type="gramStart"/>
      <w:r w:rsidRPr="0046780E">
        <w:rPr>
          <w:rFonts w:ascii="Times New Roman" w:eastAsia="Times New Roman" w:hAnsi="Times New Roman" w:cs="Times New Roman"/>
          <w:i/>
          <w:iCs/>
          <w:color w:val="333333"/>
          <w:sz w:val="24"/>
          <w:szCs w:val="24"/>
        </w:rPr>
        <w:t>theo</w:t>
      </w:r>
      <w:proofErr w:type="gramEnd"/>
      <w:r w:rsidRPr="0046780E">
        <w:rPr>
          <w:rFonts w:ascii="Times New Roman" w:eastAsia="Times New Roman" w:hAnsi="Times New Roman" w:cs="Times New Roman"/>
          <w:i/>
          <w:iCs/>
          <w:color w:val="333333"/>
          <w:sz w:val="24"/>
          <w:szCs w:val="24"/>
        </w:rPr>
        <w:t xml:space="preserve"> thỏa thuận được xác lập kể từ ngày đăng ký kết hôn.”</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proofErr w:type="gramStart"/>
      <w:r w:rsidRPr="0046780E">
        <w:rPr>
          <w:rFonts w:ascii="Times New Roman" w:eastAsia="Times New Roman" w:hAnsi="Times New Roman" w:cs="Times New Roman"/>
          <w:color w:val="333333"/>
          <w:sz w:val="24"/>
          <w:szCs w:val="24"/>
        </w:rPr>
        <w:t>Muốn thỏa thuận về chế độ tài sản, vợ và chồng phải lập văn bản từ trước hôn nhân, sau đó công chứng và chứng thực.</w:t>
      </w:r>
      <w:proofErr w:type="gramEnd"/>
      <w:r w:rsidRPr="0046780E">
        <w:rPr>
          <w:rFonts w:ascii="Times New Roman" w:eastAsia="Times New Roman" w:hAnsi="Times New Roman" w:cs="Times New Roman"/>
          <w:color w:val="333333"/>
          <w:sz w:val="24"/>
          <w:szCs w:val="24"/>
        </w:rPr>
        <w:t xml:space="preserve"> Điều 15 Nghị định 126/2014/NĐ-CP hướng dẫn Xác định tài sản của vợ chồng </w:t>
      </w:r>
      <w:proofErr w:type="gramStart"/>
      <w:r w:rsidRPr="0046780E">
        <w:rPr>
          <w:rFonts w:ascii="Times New Roman" w:eastAsia="Times New Roman" w:hAnsi="Times New Roman" w:cs="Times New Roman"/>
          <w:color w:val="333333"/>
          <w:sz w:val="24"/>
          <w:szCs w:val="24"/>
        </w:rPr>
        <w:t>theo</w:t>
      </w:r>
      <w:proofErr w:type="gramEnd"/>
      <w:r w:rsidRPr="0046780E">
        <w:rPr>
          <w:rFonts w:ascii="Times New Roman" w:eastAsia="Times New Roman" w:hAnsi="Times New Roman" w:cs="Times New Roman"/>
          <w:color w:val="333333"/>
          <w:sz w:val="24"/>
          <w:szCs w:val="24"/>
        </w:rPr>
        <w:t xml:space="preserve"> thỏa thuận như sau:</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i/>
          <w:iCs/>
          <w:color w:val="333333"/>
          <w:sz w:val="24"/>
          <w:szCs w:val="24"/>
        </w:rPr>
        <w:t xml:space="preserve">“1. Trường hợp lựa chọn áp dụng chế độ tài sản của vợ chồng </w:t>
      </w:r>
      <w:proofErr w:type="gramStart"/>
      <w:r w:rsidRPr="0046780E">
        <w:rPr>
          <w:rFonts w:ascii="Times New Roman" w:eastAsia="Times New Roman" w:hAnsi="Times New Roman" w:cs="Times New Roman"/>
          <w:i/>
          <w:iCs/>
          <w:color w:val="333333"/>
          <w:sz w:val="24"/>
          <w:szCs w:val="24"/>
        </w:rPr>
        <w:t>theo</w:t>
      </w:r>
      <w:proofErr w:type="gramEnd"/>
      <w:r w:rsidRPr="0046780E">
        <w:rPr>
          <w:rFonts w:ascii="Times New Roman" w:eastAsia="Times New Roman" w:hAnsi="Times New Roman" w:cs="Times New Roman"/>
          <w:i/>
          <w:iCs/>
          <w:color w:val="333333"/>
          <w:sz w:val="24"/>
          <w:szCs w:val="24"/>
        </w:rPr>
        <w:t xml:space="preserve"> thỏa thuận thì vợ chồng có thể thỏa thuận về xác định tài sản theo một trong các nội dung sau đây:</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i/>
          <w:iCs/>
          <w:color w:val="333333"/>
          <w:sz w:val="24"/>
          <w:szCs w:val="24"/>
        </w:rPr>
        <w:t xml:space="preserve">a) Tài sản giữa vợ và chồng bao gồm tài sản </w:t>
      </w:r>
      <w:proofErr w:type="gramStart"/>
      <w:r w:rsidRPr="0046780E">
        <w:rPr>
          <w:rFonts w:ascii="Times New Roman" w:eastAsia="Times New Roman" w:hAnsi="Times New Roman" w:cs="Times New Roman"/>
          <w:i/>
          <w:iCs/>
          <w:color w:val="333333"/>
          <w:sz w:val="24"/>
          <w:szCs w:val="24"/>
        </w:rPr>
        <w:t>chung</w:t>
      </w:r>
      <w:proofErr w:type="gramEnd"/>
      <w:r w:rsidRPr="0046780E">
        <w:rPr>
          <w:rFonts w:ascii="Times New Roman" w:eastAsia="Times New Roman" w:hAnsi="Times New Roman" w:cs="Times New Roman"/>
          <w:i/>
          <w:iCs/>
          <w:color w:val="333333"/>
          <w:sz w:val="24"/>
          <w:szCs w:val="24"/>
        </w:rPr>
        <w:t xml:space="preserve"> và tài sản riêng của vợ, chồng;</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i/>
          <w:iCs/>
          <w:color w:val="333333"/>
          <w:sz w:val="24"/>
          <w:szCs w:val="24"/>
        </w:rPr>
        <w:t xml:space="preserve">b) Giữa vợ và chồng không có tài sản riêng của vợ, chồng mà tất cả tài sản do vợ, chồng có được trước khi kết hôn hoặc trong thời kỳ hôn nhân đều thuộc tài sản </w:t>
      </w:r>
      <w:proofErr w:type="gramStart"/>
      <w:r w:rsidRPr="0046780E">
        <w:rPr>
          <w:rFonts w:ascii="Times New Roman" w:eastAsia="Times New Roman" w:hAnsi="Times New Roman" w:cs="Times New Roman"/>
          <w:i/>
          <w:iCs/>
          <w:color w:val="333333"/>
          <w:sz w:val="24"/>
          <w:szCs w:val="24"/>
        </w:rPr>
        <w:t>chung</w:t>
      </w:r>
      <w:proofErr w:type="gramEnd"/>
      <w:r w:rsidRPr="0046780E">
        <w:rPr>
          <w:rFonts w:ascii="Times New Roman" w:eastAsia="Times New Roman" w:hAnsi="Times New Roman" w:cs="Times New Roman"/>
          <w:i/>
          <w:iCs/>
          <w:color w:val="333333"/>
          <w:sz w:val="24"/>
          <w:szCs w:val="24"/>
        </w:rPr>
        <w:t>;</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i/>
          <w:iCs/>
          <w:color w:val="333333"/>
          <w:sz w:val="24"/>
          <w:szCs w:val="24"/>
        </w:rPr>
        <w:t xml:space="preserve">c) Giữa vợ và chồng không có tài sản </w:t>
      </w:r>
      <w:proofErr w:type="gramStart"/>
      <w:r w:rsidRPr="0046780E">
        <w:rPr>
          <w:rFonts w:ascii="Times New Roman" w:eastAsia="Times New Roman" w:hAnsi="Times New Roman" w:cs="Times New Roman"/>
          <w:i/>
          <w:iCs/>
          <w:color w:val="333333"/>
          <w:sz w:val="24"/>
          <w:szCs w:val="24"/>
        </w:rPr>
        <w:t>chung</w:t>
      </w:r>
      <w:proofErr w:type="gramEnd"/>
      <w:r w:rsidRPr="0046780E">
        <w:rPr>
          <w:rFonts w:ascii="Times New Roman" w:eastAsia="Times New Roman" w:hAnsi="Times New Roman" w:cs="Times New Roman"/>
          <w:i/>
          <w:iCs/>
          <w:color w:val="333333"/>
          <w:sz w:val="24"/>
          <w:szCs w:val="24"/>
        </w:rPr>
        <w:t xml:space="preserve"> mà tất cả tài sản do vợ, chồng có được trước khi kết hôn và trong thời kỳ hôn nhân đều thuộc sở hữu riêng của người có được tài sản đó;</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i/>
          <w:iCs/>
          <w:color w:val="333333"/>
          <w:sz w:val="24"/>
          <w:szCs w:val="24"/>
        </w:rPr>
        <w:t xml:space="preserve">d) Xác định </w:t>
      </w:r>
      <w:proofErr w:type="gramStart"/>
      <w:r w:rsidRPr="0046780E">
        <w:rPr>
          <w:rFonts w:ascii="Times New Roman" w:eastAsia="Times New Roman" w:hAnsi="Times New Roman" w:cs="Times New Roman"/>
          <w:i/>
          <w:iCs/>
          <w:color w:val="333333"/>
          <w:sz w:val="24"/>
          <w:szCs w:val="24"/>
        </w:rPr>
        <w:t>theo</w:t>
      </w:r>
      <w:proofErr w:type="gramEnd"/>
      <w:r w:rsidRPr="0046780E">
        <w:rPr>
          <w:rFonts w:ascii="Times New Roman" w:eastAsia="Times New Roman" w:hAnsi="Times New Roman" w:cs="Times New Roman"/>
          <w:i/>
          <w:iCs/>
          <w:color w:val="333333"/>
          <w:sz w:val="24"/>
          <w:szCs w:val="24"/>
        </w:rPr>
        <w:t xml:space="preserve"> thỏa thuận khác của vợ chồng.”</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proofErr w:type="gramStart"/>
      <w:r w:rsidRPr="0046780E">
        <w:rPr>
          <w:rFonts w:ascii="Times New Roman" w:eastAsia="Times New Roman" w:hAnsi="Times New Roman" w:cs="Times New Roman"/>
          <w:color w:val="333333"/>
          <w:sz w:val="24"/>
          <w:szCs w:val="24"/>
        </w:rPr>
        <w:t>Trong văn bản thỏa thuận này, người vợ có thể đề nghị “lương của chồng sẽ là tài sản riêng của vợ” và áp dụng nó trong suốt thời kỳ hôn nhân.</w:t>
      </w:r>
      <w:proofErr w:type="gramEnd"/>
      <w:r w:rsidRPr="0046780E">
        <w:rPr>
          <w:rFonts w:ascii="Times New Roman" w:eastAsia="Times New Roman" w:hAnsi="Times New Roman" w:cs="Times New Roman"/>
          <w:color w:val="333333"/>
          <w:sz w:val="24"/>
          <w:szCs w:val="24"/>
        </w:rPr>
        <w:t xml:space="preserve"> Nếu người chồng cũng “bằng cách nào đó” mà đồng thuận với thỏa thuận này, người vợ sẽ hoàn toàn có thể biến lương của chồng thành tài sản riêng của mình!</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Nguồn</w:t>
      </w:r>
      <w:proofErr w:type="gramStart"/>
      <w:r w:rsidRPr="0046780E">
        <w:rPr>
          <w:rFonts w:ascii="Times New Roman" w:eastAsia="Times New Roman" w:hAnsi="Times New Roman" w:cs="Times New Roman"/>
          <w:color w:val="333333"/>
          <w:sz w:val="24"/>
          <w:szCs w:val="24"/>
        </w:rPr>
        <w:t>:</w:t>
      </w:r>
      <w:proofErr w:type="gramEnd"/>
      <w:r w:rsidRPr="0046780E">
        <w:rPr>
          <w:rFonts w:ascii="Times New Roman" w:eastAsia="Times New Roman" w:hAnsi="Times New Roman" w:cs="Times New Roman"/>
          <w:color w:val="333333"/>
          <w:sz w:val="24"/>
          <w:szCs w:val="24"/>
        </w:rPr>
        <w:fldChar w:fldCharType="begin"/>
      </w:r>
      <w:r w:rsidRPr="0046780E">
        <w:rPr>
          <w:rFonts w:ascii="Times New Roman" w:eastAsia="Times New Roman" w:hAnsi="Times New Roman" w:cs="Times New Roman"/>
          <w:color w:val="333333"/>
          <w:sz w:val="24"/>
          <w:szCs w:val="24"/>
        </w:rPr>
        <w:instrText xml:space="preserve"> HYPERLINK "https://danluat.thuvienphapluat.vn/tu-1-1-2021-luong-cua-chong-co-the-la-tai-san-rieng-cua-vo-192089.aspx?ui=09pJd01qZ3pNZzTW&amp;pi=09pBeU1TMHdNUzB4TVMweE5TMHhOQTTW&amp;ci=193227682" </w:instrText>
      </w:r>
      <w:r w:rsidRPr="0046780E">
        <w:rPr>
          <w:rFonts w:ascii="Times New Roman" w:eastAsia="Times New Roman" w:hAnsi="Times New Roman" w:cs="Times New Roman"/>
          <w:color w:val="333333"/>
          <w:sz w:val="24"/>
          <w:szCs w:val="24"/>
        </w:rPr>
        <w:fldChar w:fldCharType="separate"/>
      </w:r>
      <w:r w:rsidRPr="0046780E">
        <w:rPr>
          <w:rFonts w:ascii="Times New Roman" w:eastAsia="Times New Roman" w:hAnsi="Times New Roman" w:cs="Times New Roman"/>
          <w:color w:val="337AB7"/>
          <w:sz w:val="24"/>
          <w:szCs w:val="24"/>
        </w:rPr>
        <w:t>https://danluat.thuvienphapluat.vn/tu-1-1-2021-luong-cua-chong-co-the-la-tai-san-rieng-cua-vo-192089.aspx?ui=09pJd01qZ3pNZzTW&amp;pi=09pBeU1TMHdNUzB4TVMweE5TMHhOQTTW&amp;ci=193227682</w:t>
      </w:r>
      <w:r w:rsidRPr="0046780E">
        <w:rPr>
          <w:rFonts w:ascii="Times New Roman" w:eastAsia="Times New Roman" w:hAnsi="Times New Roman" w:cs="Times New Roman"/>
          <w:color w:val="333333"/>
          <w:sz w:val="24"/>
          <w:szCs w:val="24"/>
        </w:rPr>
        <w:fldChar w:fldCharType="end"/>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Helvetica" w:eastAsia="Times New Roman" w:hAnsi="Helvetica" w:cs="Helvetica"/>
          <w:color w:val="333333"/>
          <w:sz w:val="20"/>
          <w:szCs w:val="20"/>
        </w:rPr>
        <w:t> </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b/>
          <w:bCs/>
          <w:color w:val="333333"/>
          <w:sz w:val="24"/>
          <w:szCs w:val="24"/>
        </w:rPr>
        <w:t>II. Chính thức có lộ trình tăng tuổi nghỉ hưu từ 01/01/2021</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proofErr w:type="gramStart"/>
      <w:r w:rsidRPr="0046780E">
        <w:rPr>
          <w:rFonts w:ascii="Times New Roman" w:eastAsia="Times New Roman" w:hAnsi="Times New Roman" w:cs="Times New Roman"/>
          <w:color w:val="333333"/>
          <w:sz w:val="24"/>
          <w:szCs w:val="24"/>
        </w:rPr>
        <w:t>Nghị định </w:t>
      </w:r>
      <w:hyperlink r:id="rId7" w:history="1">
        <w:r w:rsidRPr="0046780E">
          <w:rPr>
            <w:rFonts w:ascii="Times New Roman" w:eastAsia="Times New Roman" w:hAnsi="Times New Roman" w:cs="Times New Roman"/>
            <w:color w:val="337AB7"/>
            <w:sz w:val="24"/>
            <w:szCs w:val="24"/>
          </w:rPr>
          <w:t>135/2020/NĐ-CP</w:t>
        </w:r>
      </w:hyperlink>
      <w:r w:rsidRPr="0046780E">
        <w:rPr>
          <w:rFonts w:ascii="Times New Roman" w:eastAsia="Times New Roman" w:hAnsi="Times New Roman" w:cs="Times New Roman"/>
          <w:color w:val="333333"/>
          <w:sz w:val="24"/>
          <w:szCs w:val="24"/>
        </w:rPr>
        <w:t> của Chính phủ quy định về tuổi nghỉ hưu vừa được ban hành sẽ chính thức có hiệu lực từ ngày 01/01/2021 tới đây.</w:t>
      </w:r>
      <w:proofErr w:type="gramEnd"/>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 xml:space="preserve">Cụ thể, tuổi nghỉ hưu của người </w:t>
      </w:r>
      <w:proofErr w:type="gramStart"/>
      <w:r w:rsidRPr="0046780E">
        <w:rPr>
          <w:rFonts w:ascii="Times New Roman" w:eastAsia="Times New Roman" w:hAnsi="Times New Roman" w:cs="Times New Roman"/>
          <w:color w:val="333333"/>
          <w:sz w:val="24"/>
          <w:szCs w:val="24"/>
        </w:rPr>
        <w:t>lao</w:t>
      </w:r>
      <w:proofErr w:type="gramEnd"/>
      <w:r w:rsidRPr="0046780E">
        <w:rPr>
          <w:rFonts w:ascii="Times New Roman" w:eastAsia="Times New Roman" w:hAnsi="Times New Roman" w:cs="Times New Roman"/>
          <w:color w:val="333333"/>
          <w:sz w:val="24"/>
          <w:szCs w:val="24"/>
        </w:rPr>
        <w:t xml:space="preserve"> động được điều chỉnh theo lộ trình sau đây:</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b/>
          <w:bCs/>
          <w:i/>
          <w:iCs/>
          <w:color w:val="333333"/>
          <w:sz w:val="24"/>
          <w:szCs w:val="24"/>
        </w:rPr>
        <w:lastRenderedPageBreak/>
        <w:t xml:space="preserve">* Tuổi nghỉ hưu trong điều kiện </w:t>
      </w:r>
      <w:proofErr w:type="gramStart"/>
      <w:r w:rsidRPr="0046780E">
        <w:rPr>
          <w:rFonts w:ascii="Times New Roman" w:eastAsia="Times New Roman" w:hAnsi="Times New Roman" w:cs="Times New Roman"/>
          <w:b/>
          <w:bCs/>
          <w:i/>
          <w:iCs/>
          <w:color w:val="333333"/>
          <w:sz w:val="24"/>
          <w:szCs w:val="24"/>
        </w:rPr>
        <w:t>lao</w:t>
      </w:r>
      <w:proofErr w:type="gramEnd"/>
      <w:r w:rsidRPr="0046780E">
        <w:rPr>
          <w:rFonts w:ascii="Times New Roman" w:eastAsia="Times New Roman" w:hAnsi="Times New Roman" w:cs="Times New Roman"/>
          <w:b/>
          <w:bCs/>
          <w:i/>
          <w:iCs/>
          <w:color w:val="333333"/>
          <w:sz w:val="24"/>
          <w:szCs w:val="24"/>
        </w:rPr>
        <w:t xml:space="preserve"> động bình thường</w:t>
      </w:r>
    </w:p>
    <w:tbl>
      <w:tblPr>
        <w:tblW w:w="9135" w:type="dxa"/>
        <w:jc w:val="center"/>
        <w:shd w:val="clear" w:color="auto" w:fill="FFFFFF"/>
        <w:tblCellMar>
          <w:left w:w="0" w:type="dxa"/>
          <w:right w:w="0" w:type="dxa"/>
        </w:tblCellMar>
        <w:tblLook w:val="04A0" w:firstRow="1" w:lastRow="0" w:firstColumn="1" w:lastColumn="0" w:noHBand="0" w:noVBand="1"/>
      </w:tblPr>
      <w:tblGrid>
        <w:gridCol w:w="2515"/>
        <w:gridCol w:w="1985"/>
        <w:gridCol w:w="2575"/>
        <w:gridCol w:w="2060"/>
      </w:tblGrid>
      <w:tr w:rsidR="0046780E" w:rsidRPr="0046780E" w:rsidTr="0046780E">
        <w:trPr>
          <w:trHeight w:val="750"/>
          <w:tblHeader/>
          <w:jc w:val="center"/>
        </w:trPr>
        <w:tc>
          <w:tcPr>
            <w:tcW w:w="4455" w:type="dxa"/>
            <w:gridSpan w:val="2"/>
            <w:shd w:val="clear" w:color="auto" w:fill="FFFFFF"/>
            <w:vAlign w:val="center"/>
            <w:hideMark/>
          </w:tcPr>
          <w:p w:rsidR="0046780E" w:rsidRPr="0046780E" w:rsidRDefault="0046780E" w:rsidP="0046780E">
            <w:pPr>
              <w:spacing w:after="135" w:line="240" w:lineRule="auto"/>
              <w:rPr>
                <w:rFonts w:ascii="Helvetica" w:eastAsia="Times New Roman" w:hAnsi="Helvetica" w:cs="Helvetica"/>
                <w:b/>
                <w:bCs/>
                <w:color w:val="333333"/>
                <w:sz w:val="20"/>
                <w:szCs w:val="20"/>
              </w:rPr>
            </w:pPr>
            <w:r w:rsidRPr="0046780E">
              <w:rPr>
                <w:rFonts w:ascii="Times New Roman" w:eastAsia="Times New Roman" w:hAnsi="Times New Roman" w:cs="Times New Roman"/>
                <w:b/>
                <w:bCs/>
                <w:color w:val="333333"/>
                <w:sz w:val="24"/>
                <w:szCs w:val="24"/>
              </w:rPr>
              <w:t>Lao động nam</w:t>
            </w:r>
          </w:p>
        </w:tc>
        <w:tc>
          <w:tcPr>
            <w:tcW w:w="4590" w:type="dxa"/>
            <w:gridSpan w:val="2"/>
            <w:shd w:val="clear" w:color="auto" w:fill="FFFFFF"/>
            <w:vAlign w:val="center"/>
            <w:hideMark/>
          </w:tcPr>
          <w:p w:rsidR="0046780E" w:rsidRPr="0046780E" w:rsidRDefault="0046780E" w:rsidP="0046780E">
            <w:pPr>
              <w:spacing w:after="135" w:line="240" w:lineRule="auto"/>
              <w:rPr>
                <w:rFonts w:ascii="Helvetica" w:eastAsia="Times New Roman" w:hAnsi="Helvetica" w:cs="Helvetica"/>
                <w:b/>
                <w:bCs/>
                <w:color w:val="333333"/>
                <w:sz w:val="20"/>
                <w:szCs w:val="20"/>
              </w:rPr>
            </w:pPr>
            <w:r w:rsidRPr="0046780E">
              <w:rPr>
                <w:rFonts w:ascii="Times New Roman" w:eastAsia="Times New Roman" w:hAnsi="Times New Roman" w:cs="Times New Roman"/>
                <w:b/>
                <w:bCs/>
                <w:color w:val="333333"/>
                <w:sz w:val="24"/>
                <w:szCs w:val="24"/>
              </w:rPr>
              <w:t>Lao động nữ</w:t>
            </w:r>
          </w:p>
        </w:tc>
      </w:tr>
      <w:tr w:rsidR="0046780E" w:rsidRPr="0046780E" w:rsidTr="0046780E">
        <w:trPr>
          <w:trHeight w:val="750"/>
          <w:tblHeader/>
          <w:jc w:val="center"/>
        </w:trPr>
        <w:tc>
          <w:tcPr>
            <w:tcW w:w="2490" w:type="dxa"/>
            <w:shd w:val="clear" w:color="auto" w:fill="FFFFFF"/>
            <w:vAlign w:val="center"/>
            <w:hideMark/>
          </w:tcPr>
          <w:p w:rsidR="0046780E" w:rsidRPr="0046780E" w:rsidRDefault="0046780E" w:rsidP="0046780E">
            <w:pPr>
              <w:spacing w:after="135" w:line="240" w:lineRule="auto"/>
              <w:rPr>
                <w:rFonts w:ascii="Helvetica" w:eastAsia="Times New Roman" w:hAnsi="Helvetica" w:cs="Helvetica"/>
                <w:b/>
                <w:bCs/>
                <w:color w:val="333333"/>
                <w:sz w:val="20"/>
                <w:szCs w:val="20"/>
              </w:rPr>
            </w:pPr>
            <w:r w:rsidRPr="0046780E">
              <w:rPr>
                <w:rFonts w:ascii="Times New Roman" w:eastAsia="Times New Roman" w:hAnsi="Times New Roman" w:cs="Times New Roman"/>
                <w:b/>
                <w:bCs/>
                <w:color w:val="333333"/>
                <w:sz w:val="24"/>
                <w:szCs w:val="24"/>
              </w:rPr>
              <w:t>Năm đủ tuổi nghỉ hưu</w:t>
            </w:r>
          </w:p>
        </w:tc>
        <w:tc>
          <w:tcPr>
            <w:tcW w:w="1935" w:type="dxa"/>
            <w:shd w:val="clear" w:color="auto" w:fill="FFFFFF"/>
            <w:vAlign w:val="center"/>
            <w:hideMark/>
          </w:tcPr>
          <w:p w:rsidR="0046780E" w:rsidRPr="0046780E" w:rsidRDefault="0046780E" w:rsidP="0046780E">
            <w:pPr>
              <w:spacing w:after="135" w:line="240" w:lineRule="auto"/>
              <w:rPr>
                <w:rFonts w:ascii="Helvetica" w:eastAsia="Times New Roman" w:hAnsi="Helvetica" w:cs="Helvetica"/>
                <w:b/>
                <w:bCs/>
                <w:color w:val="333333"/>
                <w:sz w:val="20"/>
                <w:szCs w:val="20"/>
              </w:rPr>
            </w:pPr>
            <w:r w:rsidRPr="0046780E">
              <w:rPr>
                <w:rFonts w:ascii="Times New Roman" w:eastAsia="Times New Roman" w:hAnsi="Times New Roman" w:cs="Times New Roman"/>
                <w:b/>
                <w:bCs/>
                <w:color w:val="333333"/>
                <w:sz w:val="24"/>
                <w:szCs w:val="24"/>
              </w:rPr>
              <w:t>Tuổi nghỉ hưu</w:t>
            </w:r>
          </w:p>
        </w:tc>
        <w:tc>
          <w:tcPr>
            <w:tcW w:w="2550" w:type="dxa"/>
            <w:shd w:val="clear" w:color="auto" w:fill="FFFFFF"/>
            <w:vAlign w:val="center"/>
            <w:hideMark/>
          </w:tcPr>
          <w:p w:rsidR="0046780E" w:rsidRPr="0046780E" w:rsidRDefault="0046780E" w:rsidP="0046780E">
            <w:pPr>
              <w:spacing w:after="135" w:line="240" w:lineRule="auto"/>
              <w:rPr>
                <w:rFonts w:ascii="Helvetica" w:eastAsia="Times New Roman" w:hAnsi="Helvetica" w:cs="Helvetica"/>
                <w:b/>
                <w:bCs/>
                <w:color w:val="333333"/>
                <w:sz w:val="20"/>
                <w:szCs w:val="20"/>
              </w:rPr>
            </w:pPr>
            <w:r w:rsidRPr="0046780E">
              <w:rPr>
                <w:rFonts w:ascii="Times New Roman" w:eastAsia="Times New Roman" w:hAnsi="Times New Roman" w:cs="Times New Roman"/>
                <w:b/>
                <w:bCs/>
                <w:color w:val="333333"/>
                <w:sz w:val="24"/>
                <w:szCs w:val="24"/>
              </w:rPr>
              <w:t>Năm đủ tuổi nghỉ hưu</w:t>
            </w:r>
          </w:p>
        </w:tc>
        <w:tc>
          <w:tcPr>
            <w:tcW w:w="2025" w:type="dxa"/>
            <w:shd w:val="clear" w:color="auto" w:fill="FFFFFF"/>
            <w:vAlign w:val="center"/>
            <w:hideMark/>
          </w:tcPr>
          <w:p w:rsidR="0046780E" w:rsidRPr="0046780E" w:rsidRDefault="0046780E" w:rsidP="0046780E">
            <w:pPr>
              <w:spacing w:after="135" w:line="240" w:lineRule="auto"/>
              <w:rPr>
                <w:rFonts w:ascii="Helvetica" w:eastAsia="Times New Roman" w:hAnsi="Helvetica" w:cs="Helvetica"/>
                <w:b/>
                <w:bCs/>
                <w:color w:val="333333"/>
                <w:sz w:val="20"/>
                <w:szCs w:val="20"/>
              </w:rPr>
            </w:pPr>
            <w:r w:rsidRPr="0046780E">
              <w:rPr>
                <w:rFonts w:ascii="Times New Roman" w:eastAsia="Times New Roman" w:hAnsi="Times New Roman" w:cs="Times New Roman"/>
                <w:b/>
                <w:bCs/>
                <w:color w:val="333333"/>
                <w:sz w:val="24"/>
                <w:szCs w:val="24"/>
              </w:rPr>
              <w:t>Tuổi nghỉ hưu</w:t>
            </w:r>
          </w:p>
        </w:tc>
      </w:tr>
      <w:tr w:rsidR="0046780E" w:rsidRPr="0046780E" w:rsidTr="0046780E">
        <w:trPr>
          <w:trHeight w:val="555"/>
          <w:jc w:val="center"/>
        </w:trPr>
        <w:tc>
          <w:tcPr>
            <w:tcW w:w="2490"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2021</w:t>
            </w:r>
          </w:p>
        </w:tc>
        <w:tc>
          <w:tcPr>
            <w:tcW w:w="193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60 tuổi 03 tháng</w:t>
            </w:r>
          </w:p>
        </w:tc>
        <w:tc>
          <w:tcPr>
            <w:tcW w:w="2550"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2021</w:t>
            </w:r>
          </w:p>
        </w:tc>
        <w:tc>
          <w:tcPr>
            <w:tcW w:w="202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55 tuổi 04 tháng</w:t>
            </w:r>
          </w:p>
        </w:tc>
      </w:tr>
      <w:tr w:rsidR="0046780E" w:rsidRPr="0046780E" w:rsidTr="0046780E">
        <w:trPr>
          <w:trHeight w:val="540"/>
          <w:jc w:val="center"/>
        </w:trPr>
        <w:tc>
          <w:tcPr>
            <w:tcW w:w="2490"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2022</w:t>
            </w:r>
          </w:p>
        </w:tc>
        <w:tc>
          <w:tcPr>
            <w:tcW w:w="193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60 tuổi 06 tháng</w:t>
            </w:r>
          </w:p>
        </w:tc>
        <w:tc>
          <w:tcPr>
            <w:tcW w:w="2550"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2022</w:t>
            </w:r>
          </w:p>
        </w:tc>
        <w:tc>
          <w:tcPr>
            <w:tcW w:w="202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55 tuổi 08 tháng</w:t>
            </w:r>
          </w:p>
        </w:tc>
      </w:tr>
      <w:tr w:rsidR="0046780E" w:rsidRPr="0046780E" w:rsidTr="0046780E">
        <w:trPr>
          <w:trHeight w:val="510"/>
          <w:jc w:val="center"/>
        </w:trPr>
        <w:tc>
          <w:tcPr>
            <w:tcW w:w="2490"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2023</w:t>
            </w:r>
          </w:p>
        </w:tc>
        <w:tc>
          <w:tcPr>
            <w:tcW w:w="193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60 tuổi 09 tháng</w:t>
            </w:r>
          </w:p>
        </w:tc>
        <w:tc>
          <w:tcPr>
            <w:tcW w:w="2550"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2023</w:t>
            </w:r>
          </w:p>
        </w:tc>
        <w:tc>
          <w:tcPr>
            <w:tcW w:w="202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56 tuổi</w:t>
            </w:r>
          </w:p>
        </w:tc>
      </w:tr>
      <w:tr w:rsidR="0046780E" w:rsidRPr="0046780E" w:rsidTr="0046780E">
        <w:trPr>
          <w:trHeight w:val="375"/>
          <w:jc w:val="center"/>
        </w:trPr>
        <w:tc>
          <w:tcPr>
            <w:tcW w:w="2490"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2024</w:t>
            </w:r>
          </w:p>
        </w:tc>
        <w:tc>
          <w:tcPr>
            <w:tcW w:w="193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61 tuổi</w:t>
            </w:r>
          </w:p>
        </w:tc>
        <w:tc>
          <w:tcPr>
            <w:tcW w:w="2550"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2024</w:t>
            </w:r>
          </w:p>
        </w:tc>
        <w:tc>
          <w:tcPr>
            <w:tcW w:w="202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56 tuổi 04 tháng</w:t>
            </w:r>
          </w:p>
        </w:tc>
      </w:tr>
      <w:tr w:rsidR="0046780E" w:rsidRPr="0046780E" w:rsidTr="0046780E">
        <w:trPr>
          <w:trHeight w:val="555"/>
          <w:jc w:val="center"/>
        </w:trPr>
        <w:tc>
          <w:tcPr>
            <w:tcW w:w="2490"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2025</w:t>
            </w:r>
          </w:p>
        </w:tc>
        <w:tc>
          <w:tcPr>
            <w:tcW w:w="193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61 tuổi 03 tháng</w:t>
            </w:r>
          </w:p>
        </w:tc>
        <w:tc>
          <w:tcPr>
            <w:tcW w:w="2550"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2025</w:t>
            </w:r>
          </w:p>
        </w:tc>
        <w:tc>
          <w:tcPr>
            <w:tcW w:w="202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56 tuổi 08 tháng</w:t>
            </w:r>
          </w:p>
        </w:tc>
      </w:tr>
      <w:tr w:rsidR="0046780E" w:rsidRPr="0046780E" w:rsidTr="0046780E">
        <w:trPr>
          <w:trHeight w:val="555"/>
          <w:jc w:val="center"/>
        </w:trPr>
        <w:tc>
          <w:tcPr>
            <w:tcW w:w="2490"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2026</w:t>
            </w:r>
          </w:p>
        </w:tc>
        <w:tc>
          <w:tcPr>
            <w:tcW w:w="193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61 tuổi 06 tháng</w:t>
            </w:r>
          </w:p>
        </w:tc>
        <w:tc>
          <w:tcPr>
            <w:tcW w:w="2550"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2026</w:t>
            </w:r>
          </w:p>
        </w:tc>
        <w:tc>
          <w:tcPr>
            <w:tcW w:w="202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57 tuổi</w:t>
            </w:r>
          </w:p>
        </w:tc>
      </w:tr>
      <w:tr w:rsidR="0046780E" w:rsidRPr="0046780E" w:rsidTr="0046780E">
        <w:trPr>
          <w:trHeight w:val="540"/>
          <w:jc w:val="center"/>
        </w:trPr>
        <w:tc>
          <w:tcPr>
            <w:tcW w:w="2490"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2027</w:t>
            </w:r>
          </w:p>
        </w:tc>
        <w:tc>
          <w:tcPr>
            <w:tcW w:w="193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61 tuổi 09 tháng</w:t>
            </w:r>
          </w:p>
        </w:tc>
        <w:tc>
          <w:tcPr>
            <w:tcW w:w="2550"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2027</w:t>
            </w:r>
          </w:p>
        </w:tc>
        <w:tc>
          <w:tcPr>
            <w:tcW w:w="202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57 tuổi 04 tháng</w:t>
            </w:r>
          </w:p>
        </w:tc>
      </w:tr>
      <w:tr w:rsidR="0046780E" w:rsidRPr="0046780E" w:rsidTr="0046780E">
        <w:trPr>
          <w:trHeight w:val="375"/>
          <w:jc w:val="center"/>
        </w:trPr>
        <w:tc>
          <w:tcPr>
            <w:tcW w:w="2490"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Từ 2028 trở đi</w:t>
            </w:r>
          </w:p>
        </w:tc>
        <w:tc>
          <w:tcPr>
            <w:tcW w:w="193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62 tuổi</w:t>
            </w:r>
          </w:p>
        </w:tc>
        <w:tc>
          <w:tcPr>
            <w:tcW w:w="2550"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2028</w:t>
            </w:r>
          </w:p>
        </w:tc>
        <w:tc>
          <w:tcPr>
            <w:tcW w:w="202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57 tuổi 08 tháng</w:t>
            </w:r>
          </w:p>
        </w:tc>
      </w:tr>
      <w:tr w:rsidR="0046780E" w:rsidRPr="0046780E" w:rsidTr="0046780E">
        <w:trPr>
          <w:trHeight w:val="375"/>
          <w:jc w:val="center"/>
        </w:trPr>
        <w:tc>
          <w:tcPr>
            <w:tcW w:w="2490"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Helvetica" w:eastAsia="Times New Roman" w:hAnsi="Helvetica" w:cs="Helvetica"/>
                <w:color w:val="333333"/>
                <w:sz w:val="20"/>
                <w:szCs w:val="20"/>
              </w:rPr>
              <w:t> </w:t>
            </w:r>
          </w:p>
        </w:tc>
        <w:tc>
          <w:tcPr>
            <w:tcW w:w="193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Helvetica" w:eastAsia="Times New Roman" w:hAnsi="Helvetica" w:cs="Helvetica"/>
                <w:color w:val="333333"/>
                <w:sz w:val="20"/>
                <w:szCs w:val="20"/>
              </w:rPr>
              <w:t> </w:t>
            </w:r>
          </w:p>
        </w:tc>
        <w:tc>
          <w:tcPr>
            <w:tcW w:w="2550"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2029</w:t>
            </w:r>
          </w:p>
        </w:tc>
        <w:tc>
          <w:tcPr>
            <w:tcW w:w="202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58 tuổi</w:t>
            </w:r>
          </w:p>
        </w:tc>
      </w:tr>
      <w:tr w:rsidR="0046780E" w:rsidRPr="0046780E" w:rsidTr="0046780E">
        <w:trPr>
          <w:trHeight w:val="375"/>
          <w:jc w:val="center"/>
        </w:trPr>
        <w:tc>
          <w:tcPr>
            <w:tcW w:w="2490"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Helvetica" w:eastAsia="Times New Roman" w:hAnsi="Helvetica" w:cs="Helvetica"/>
                <w:color w:val="333333"/>
                <w:sz w:val="20"/>
                <w:szCs w:val="20"/>
              </w:rPr>
              <w:t> </w:t>
            </w:r>
          </w:p>
        </w:tc>
        <w:tc>
          <w:tcPr>
            <w:tcW w:w="193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Helvetica" w:eastAsia="Times New Roman" w:hAnsi="Helvetica" w:cs="Helvetica"/>
                <w:color w:val="333333"/>
                <w:sz w:val="20"/>
                <w:szCs w:val="20"/>
              </w:rPr>
              <w:t> </w:t>
            </w:r>
          </w:p>
        </w:tc>
        <w:tc>
          <w:tcPr>
            <w:tcW w:w="2550"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2030</w:t>
            </w:r>
          </w:p>
        </w:tc>
        <w:tc>
          <w:tcPr>
            <w:tcW w:w="202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58 tuổi 04 tháng</w:t>
            </w:r>
          </w:p>
        </w:tc>
      </w:tr>
      <w:tr w:rsidR="0046780E" w:rsidRPr="0046780E" w:rsidTr="0046780E">
        <w:trPr>
          <w:trHeight w:val="375"/>
          <w:jc w:val="center"/>
        </w:trPr>
        <w:tc>
          <w:tcPr>
            <w:tcW w:w="2490"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Helvetica" w:eastAsia="Times New Roman" w:hAnsi="Helvetica" w:cs="Helvetica"/>
                <w:color w:val="333333"/>
                <w:sz w:val="20"/>
                <w:szCs w:val="20"/>
              </w:rPr>
              <w:t> </w:t>
            </w:r>
          </w:p>
        </w:tc>
        <w:tc>
          <w:tcPr>
            <w:tcW w:w="193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Helvetica" w:eastAsia="Times New Roman" w:hAnsi="Helvetica" w:cs="Helvetica"/>
                <w:color w:val="333333"/>
                <w:sz w:val="20"/>
                <w:szCs w:val="20"/>
              </w:rPr>
              <w:t> </w:t>
            </w:r>
          </w:p>
        </w:tc>
        <w:tc>
          <w:tcPr>
            <w:tcW w:w="2550"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2031</w:t>
            </w:r>
          </w:p>
        </w:tc>
        <w:tc>
          <w:tcPr>
            <w:tcW w:w="202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58 tuổi 08 tháng</w:t>
            </w:r>
          </w:p>
        </w:tc>
      </w:tr>
      <w:tr w:rsidR="0046780E" w:rsidRPr="0046780E" w:rsidTr="0046780E">
        <w:trPr>
          <w:trHeight w:val="375"/>
          <w:jc w:val="center"/>
        </w:trPr>
        <w:tc>
          <w:tcPr>
            <w:tcW w:w="2490"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Helvetica" w:eastAsia="Times New Roman" w:hAnsi="Helvetica" w:cs="Helvetica"/>
                <w:color w:val="333333"/>
                <w:sz w:val="20"/>
                <w:szCs w:val="20"/>
              </w:rPr>
              <w:t> </w:t>
            </w:r>
          </w:p>
        </w:tc>
        <w:tc>
          <w:tcPr>
            <w:tcW w:w="193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Helvetica" w:eastAsia="Times New Roman" w:hAnsi="Helvetica" w:cs="Helvetica"/>
                <w:color w:val="333333"/>
                <w:sz w:val="20"/>
                <w:szCs w:val="20"/>
              </w:rPr>
              <w:t> </w:t>
            </w:r>
          </w:p>
        </w:tc>
        <w:tc>
          <w:tcPr>
            <w:tcW w:w="2550"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2032</w:t>
            </w:r>
          </w:p>
        </w:tc>
        <w:tc>
          <w:tcPr>
            <w:tcW w:w="202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59 tuổi</w:t>
            </w:r>
          </w:p>
        </w:tc>
      </w:tr>
      <w:tr w:rsidR="0046780E" w:rsidRPr="0046780E" w:rsidTr="0046780E">
        <w:trPr>
          <w:trHeight w:val="375"/>
          <w:jc w:val="center"/>
        </w:trPr>
        <w:tc>
          <w:tcPr>
            <w:tcW w:w="2490"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Helvetica" w:eastAsia="Times New Roman" w:hAnsi="Helvetica" w:cs="Helvetica"/>
                <w:color w:val="333333"/>
                <w:sz w:val="20"/>
                <w:szCs w:val="20"/>
              </w:rPr>
              <w:t> </w:t>
            </w:r>
          </w:p>
        </w:tc>
        <w:tc>
          <w:tcPr>
            <w:tcW w:w="193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Helvetica" w:eastAsia="Times New Roman" w:hAnsi="Helvetica" w:cs="Helvetica"/>
                <w:color w:val="333333"/>
                <w:sz w:val="20"/>
                <w:szCs w:val="20"/>
              </w:rPr>
              <w:t> </w:t>
            </w:r>
          </w:p>
        </w:tc>
        <w:tc>
          <w:tcPr>
            <w:tcW w:w="2550"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2033</w:t>
            </w:r>
          </w:p>
        </w:tc>
        <w:tc>
          <w:tcPr>
            <w:tcW w:w="202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59 tuổi 04 tháng</w:t>
            </w:r>
          </w:p>
        </w:tc>
      </w:tr>
      <w:tr w:rsidR="0046780E" w:rsidRPr="0046780E" w:rsidTr="0046780E">
        <w:trPr>
          <w:trHeight w:val="375"/>
          <w:jc w:val="center"/>
        </w:trPr>
        <w:tc>
          <w:tcPr>
            <w:tcW w:w="2490"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Helvetica" w:eastAsia="Times New Roman" w:hAnsi="Helvetica" w:cs="Helvetica"/>
                <w:color w:val="333333"/>
                <w:sz w:val="20"/>
                <w:szCs w:val="20"/>
              </w:rPr>
              <w:t> </w:t>
            </w:r>
          </w:p>
        </w:tc>
        <w:tc>
          <w:tcPr>
            <w:tcW w:w="193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Helvetica" w:eastAsia="Times New Roman" w:hAnsi="Helvetica" w:cs="Helvetica"/>
                <w:color w:val="333333"/>
                <w:sz w:val="20"/>
                <w:szCs w:val="20"/>
              </w:rPr>
              <w:t> </w:t>
            </w:r>
          </w:p>
        </w:tc>
        <w:tc>
          <w:tcPr>
            <w:tcW w:w="2550"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2034</w:t>
            </w:r>
          </w:p>
        </w:tc>
        <w:tc>
          <w:tcPr>
            <w:tcW w:w="202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59 tuổi 08 tháng</w:t>
            </w:r>
          </w:p>
        </w:tc>
      </w:tr>
      <w:tr w:rsidR="0046780E" w:rsidRPr="0046780E" w:rsidTr="0046780E">
        <w:trPr>
          <w:trHeight w:val="390"/>
          <w:jc w:val="center"/>
        </w:trPr>
        <w:tc>
          <w:tcPr>
            <w:tcW w:w="2490"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Helvetica" w:eastAsia="Times New Roman" w:hAnsi="Helvetica" w:cs="Helvetica"/>
                <w:color w:val="333333"/>
                <w:sz w:val="20"/>
                <w:szCs w:val="20"/>
              </w:rPr>
              <w:t> </w:t>
            </w:r>
          </w:p>
        </w:tc>
        <w:tc>
          <w:tcPr>
            <w:tcW w:w="193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Helvetica" w:eastAsia="Times New Roman" w:hAnsi="Helvetica" w:cs="Helvetica"/>
                <w:color w:val="333333"/>
                <w:sz w:val="20"/>
                <w:szCs w:val="20"/>
              </w:rPr>
              <w:t> </w:t>
            </w:r>
          </w:p>
        </w:tc>
        <w:tc>
          <w:tcPr>
            <w:tcW w:w="2550"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Từ 2035 trở đi</w:t>
            </w:r>
          </w:p>
        </w:tc>
        <w:tc>
          <w:tcPr>
            <w:tcW w:w="202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60 tuổi</w:t>
            </w:r>
          </w:p>
        </w:tc>
      </w:tr>
    </w:tbl>
    <w:p w:rsidR="0046780E" w:rsidRPr="0046780E" w:rsidRDefault="0046780E" w:rsidP="0046780E">
      <w:pPr>
        <w:shd w:val="clear" w:color="auto" w:fill="FFFFFF"/>
        <w:spacing w:after="0" w:line="240" w:lineRule="auto"/>
        <w:jc w:val="both"/>
        <w:rPr>
          <w:rFonts w:ascii="Helvetica" w:eastAsia="Times New Roman" w:hAnsi="Helvetica" w:cs="Helvetica"/>
          <w:color w:val="333333"/>
          <w:sz w:val="20"/>
          <w:szCs w:val="20"/>
        </w:rPr>
      </w:pPr>
      <w:r w:rsidRPr="0046780E">
        <w:rPr>
          <w:rFonts w:ascii="Helvetica" w:eastAsia="Times New Roman" w:hAnsi="Helvetica" w:cs="Helvetica"/>
          <w:color w:val="333333"/>
          <w:sz w:val="20"/>
          <w:szCs w:val="20"/>
        </w:rPr>
        <w:t> </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b/>
          <w:bCs/>
          <w:i/>
          <w:iCs/>
          <w:color w:val="333333"/>
          <w:sz w:val="24"/>
          <w:szCs w:val="24"/>
        </w:rPr>
        <w:t xml:space="preserve">* Tuổi nghỉ hưu thấp nhất của người </w:t>
      </w:r>
      <w:proofErr w:type="gramStart"/>
      <w:r w:rsidRPr="0046780E">
        <w:rPr>
          <w:rFonts w:ascii="Times New Roman" w:eastAsia="Times New Roman" w:hAnsi="Times New Roman" w:cs="Times New Roman"/>
          <w:b/>
          <w:bCs/>
          <w:i/>
          <w:iCs/>
          <w:color w:val="333333"/>
          <w:sz w:val="24"/>
          <w:szCs w:val="24"/>
        </w:rPr>
        <w:t>lao</w:t>
      </w:r>
      <w:proofErr w:type="gramEnd"/>
      <w:r w:rsidRPr="0046780E">
        <w:rPr>
          <w:rFonts w:ascii="Times New Roman" w:eastAsia="Times New Roman" w:hAnsi="Times New Roman" w:cs="Times New Roman"/>
          <w:b/>
          <w:bCs/>
          <w:i/>
          <w:iCs/>
          <w:color w:val="333333"/>
          <w:sz w:val="24"/>
          <w:szCs w:val="24"/>
        </w:rPr>
        <w:t xml:space="preserve"> động</w:t>
      </w:r>
    </w:p>
    <w:tbl>
      <w:tblPr>
        <w:tblW w:w="9525" w:type="dxa"/>
        <w:jc w:val="center"/>
        <w:shd w:val="clear" w:color="auto" w:fill="FFFFFF"/>
        <w:tblCellMar>
          <w:left w:w="0" w:type="dxa"/>
          <w:right w:w="0" w:type="dxa"/>
        </w:tblCellMar>
        <w:tblLook w:val="04A0" w:firstRow="1" w:lastRow="0" w:firstColumn="1" w:lastColumn="0" w:noHBand="0" w:noVBand="1"/>
      </w:tblPr>
      <w:tblGrid>
        <w:gridCol w:w="1775"/>
        <w:gridCol w:w="2715"/>
        <w:gridCol w:w="2093"/>
        <w:gridCol w:w="2942"/>
      </w:tblGrid>
      <w:tr w:rsidR="0046780E" w:rsidRPr="0046780E" w:rsidTr="0046780E">
        <w:trPr>
          <w:jc w:val="center"/>
        </w:trPr>
        <w:tc>
          <w:tcPr>
            <w:tcW w:w="4440" w:type="dxa"/>
            <w:gridSpan w:val="2"/>
            <w:shd w:val="clear" w:color="auto" w:fill="FFFFFF"/>
            <w:vAlign w:val="center"/>
            <w:hideMark/>
          </w:tcPr>
          <w:p w:rsidR="0046780E" w:rsidRPr="0046780E" w:rsidRDefault="0046780E" w:rsidP="0046780E">
            <w:pPr>
              <w:spacing w:after="135" w:line="240" w:lineRule="auto"/>
              <w:jc w:val="center"/>
              <w:rPr>
                <w:rFonts w:ascii="Helvetica" w:eastAsia="Times New Roman" w:hAnsi="Helvetica" w:cs="Helvetica"/>
                <w:color w:val="333333"/>
                <w:sz w:val="20"/>
                <w:szCs w:val="20"/>
              </w:rPr>
            </w:pPr>
            <w:r w:rsidRPr="0046780E">
              <w:rPr>
                <w:rFonts w:ascii="Times New Roman" w:eastAsia="Times New Roman" w:hAnsi="Times New Roman" w:cs="Times New Roman"/>
                <w:b/>
                <w:bCs/>
                <w:color w:val="333333"/>
                <w:sz w:val="24"/>
                <w:szCs w:val="24"/>
              </w:rPr>
              <w:t>Lao động nam</w:t>
            </w:r>
          </w:p>
        </w:tc>
        <w:tc>
          <w:tcPr>
            <w:tcW w:w="4980" w:type="dxa"/>
            <w:gridSpan w:val="2"/>
            <w:shd w:val="clear" w:color="auto" w:fill="FFFFFF"/>
            <w:vAlign w:val="center"/>
            <w:hideMark/>
          </w:tcPr>
          <w:p w:rsidR="0046780E" w:rsidRPr="0046780E" w:rsidRDefault="0046780E" w:rsidP="0046780E">
            <w:pPr>
              <w:spacing w:after="135" w:line="240" w:lineRule="auto"/>
              <w:jc w:val="center"/>
              <w:rPr>
                <w:rFonts w:ascii="Helvetica" w:eastAsia="Times New Roman" w:hAnsi="Helvetica" w:cs="Helvetica"/>
                <w:color w:val="333333"/>
                <w:sz w:val="20"/>
                <w:szCs w:val="20"/>
              </w:rPr>
            </w:pPr>
            <w:r w:rsidRPr="0046780E">
              <w:rPr>
                <w:rFonts w:ascii="Times New Roman" w:eastAsia="Times New Roman" w:hAnsi="Times New Roman" w:cs="Times New Roman"/>
                <w:b/>
                <w:bCs/>
                <w:color w:val="333333"/>
                <w:sz w:val="24"/>
                <w:szCs w:val="24"/>
              </w:rPr>
              <w:t>Lao động nữ</w:t>
            </w:r>
          </w:p>
        </w:tc>
      </w:tr>
      <w:tr w:rsidR="0046780E" w:rsidRPr="0046780E" w:rsidTr="0046780E">
        <w:trPr>
          <w:jc w:val="center"/>
        </w:trPr>
        <w:tc>
          <w:tcPr>
            <w:tcW w:w="1755" w:type="dxa"/>
            <w:shd w:val="clear" w:color="auto" w:fill="FFFFFF"/>
            <w:vAlign w:val="center"/>
            <w:hideMark/>
          </w:tcPr>
          <w:p w:rsidR="0046780E" w:rsidRPr="0046780E" w:rsidRDefault="0046780E" w:rsidP="0046780E">
            <w:pPr>
              <w:spacing w:after="135" w:line="240" w:lineRule="auto"/>
              <w:jc w:val="center"/>
              <w:rPr>
                <w:rFonts w:ascii="Helvetica" w:eastAsia="Times New Roman" w:hAnsi="Helvetica" w:cs="Helvetica"/>
                <w:color w:val="333333"/>
                <w:sz w:val="20"/>
                <w:szCs w:val="20"/>
              </w:rPr>
            </w:pPr>
            <w:r w:rsidRPr="0046780E">
              <w:rPr>
                <w:rFonts w:ascii="Times New Roman" w:eastAsia="Times New Roman" w:hAnsi="Times New Roman" w:cs="Times New Roman"/>
                <w:b/>
                <w:bCs/>
                <w:color w:val="333333"/>
                <w:sz w:val="24"/>
                <w:szCs w:val="24"/>
              </w:rPr>
              <w:t>Năm nghỉ hưu</w:t>
            </w:r>
          </w:p>
        </w:tc>
        <w:tc>
          <w:tcPr>
            <w:tcW w:w="2655" w:type="dxa"/>
            <w:shd w:val="clear" w:color="auto" w:fill="FFFFFF"/>
            <w:vAlign w:val="center"/>
            <w:hideMark/>
          </w:tcPr>
          <w:p w:rsidR="0046780E" w:rsidRPr="0046780E" w:rsidRDefault="0046780E" w:rsidP="0046780E">
            <w:pPr>
              <w:spacing w:after="135" w:line="240" w:lineRule="auto"/>
              <w:jc w:val="center"/>
              <w:rPr>
                <w:rFonts w:ascii="Helvetica" w:eastAsia="Times New Roman" w:hAnsi="Helvetica" w:cs="Helvetica"/>
                <w:color w:val="333333"/>
                <w:sz w:val="20"/>
                <w:szCs w:val="20"/>
              </w:rPr>
            </w:pPr>
            <w:r w:rsidRPr="0046780E">
              <w:rPr>
                <w:rFonts w:ascii="Times New Roman" w:eastAsia="Times New Roman" w:hAnsi="Times New Roman" w:cs="Times New Roman"/>
                <w:b/>
                <w:bCs/>
                <w:color w:val="333333"/>
                <w:sz w:val="24"/>
                <w:szCs w:val="24"/>
              </w:rPr>
              <w:t>Tuổi nghỉ hưu thấp nhất</w:t>
            </w:r>
          </w:p>
        </w:tc>
        <w:tc>
          <w:tcPr>
            <w:tcW w:w="2070" w:type="dxa"/>
            <w:shd w:val="clear" w:color="auto" w:fill="FFFFFF"/>
            <w:vAlign w:val="center"/>
            <w:hideMark/>
          </w:tcPr>
          <w:p w:rsidR="0046780E" w:rsidRPr="0046780E" w:rsidRDefault="0046780E" w:rsidP="0046780E">
            <w:pPr>
              <w:spacing w:after="135" w:line="240" w:lineRule="auto"/>
              <w:jc w:val="center"/>
              <w:rPr>
                <w:rFonts w:ascii="Helvetica" w:eastAsia="Times New Roman" w:hAnsi="Helvetica" w:cs="Helvetica"/>
                <w:color w:val="333333"/>
                <w:sz w:val="20"/>
                <w:szCs w:val="20"/>
              </w:rPr>
            </w:pPr>
            <w:r w:rsidRPr="0046780E">
              <w:rPr>
                <w:rFonts w:ascii="Times New Roman" w:eastAsia="Times New Roman" w:hAnsi="Times New Roman" w:cs="Times New Roman"/>
                <w:b/>
                <w:bCs/>
                <w:color w:val="333333"/>
                <w:sz w:val="24"/>
                <w:szCs w:val="24"/>
              </w:rPr>
              <w:t>Năm nghỉ hưu</w:t>
            </w:r>
          </w:p>
        </w:tc>
        <w:tc>
          <w:tcPr>
            <w:tcW w:w="2895" w:type="dxa"/>
            <w:shd w:val="clear" w:color="auto" w:fill="FFFFFF"/>
            <w:vAlign w:val="center"/>
            <w:hideMark/>
          </w:tcPr>
          <w:p w:rsidR="0046780E" w:rsidRPr="0046780E" w:rsidRDefault="0046780E" w:rsidP="0046780E">
            <w:pPr>
              <w:spacing w:after="135" w:line="240" w:lineRule="auto"/>
              <w:jc w:val="center"/>
              <w:rPr>
                <w:rFonts w:ascii="Helvetica" w:eastAsia="Times New Roman" w:hAnsi="Helvetica" w:cs="Helvetica"/>
                <w:color w:val="333333"/>
                <w:sz w:val="20"/>
                <w:szCs w:val="20"/>
              </w:rPr>
            </w:pPr>
            <w:r w:rsidRPr="0046780E">
              <w:rPr>
                <w:rFonts w:ascii="Times New Roman" w:eastAsia="Times New Roman" w:hAnsi="Times New Roman" w:cs="Times New Roman"/>
                <w:b/>
                <w:bCs/>
                <w:color w:val="333333"/>
                <w:sz w:val="24"/>
                <w:szCs w:val="24"/>
              </w:rPr>
              <w:t>Tuổi nghỉ hưu thấp nhất</w:t>
            </w:r>
          </w:p>
        </w:tc>
      </w:tr>
      <w:tr w:rsidR="0046780E" w:rsidRPr="0046780E" w:rsidTr="0046780E">
        <w:trPr>
          <w:jc w:val="center"/>
        </w:trPr>
        <w:tc>
          <w:tcPr>
            <w:tcW w:w="175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2021</w:t>
            </w:r>
          </w:p>
        </w:tc>
        <w:tc>
          <w:tcPr>
            <w:tcW w:w="265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55 tuổi 03 tháng</w:t>
            </w:r>
          </w:p>
        </w:tc>
        <w:tc>
          <w:tcPr>
            <w:tcW w:w="2070"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2021</w:t>
            </w:r>
          </w:p>
        </w:tc>
        <w:tc>
          <w:tcPr>
            <w:tcW w:w="289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50 tuổi 04 tháng</w:t>
            </w:r>
          </w:p>
        </w:tc>
      </w:tr>
      <w:tr w:rsidR="0046780E" w:rsidRPr="0046780E" w:rsidTr="0046780E">
        <w:trPr>
          <w:jc w:val="center"/>
        </w:trPr>
        <w:tc>
          <w:tcPr>
            <w:tcW w:w="175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2022</w:t>
            </w:r>
          </w:p>
        </w:tc>
        <w:tc>
          <w:tcPr>
            <w:tcW w:w="265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55 tuổi 06 tháng</w:t>
            </w:r>
          </w:p>
        </w:tc>
        <w:tc>
          <w:tcPr>
            <w:tcW w:w="2070"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2022</w:t>
            </w:r>
          </w:p>
        </w:tc>
        <w:tc>
          <w:tcPr>
            <w:tcW w:w="289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50 tuổi 08 tháng</w:t>
            </w:r>
          </w:p>
        </w:tc>
      </w:tr>
      <w:tr w:rsidR="0046780E" w:rsidRPr="0046780E" w:rsidTr="0046780E">
        <w:trPr>
          <w:jc w:val="center"/>
        </w:trPr>
        <w:tc>
          <w:tcPr>
            <w:tcW w:w="175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2023</w:t>
            </w:r>
          </w:p>
        </w:tc>
        <w:tc>
          <w:tcPr>
            <w:tcW w:w="265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55 tuổi 09 tháng</w:t>
            </w:r>
          </w:p>
        </w:tc>
        <w:tc>
          <w:tcPr>
            <w:tcW w:w="2070"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2023</w:t>
            </w:r>
          </w:p>
        </w:tc>
        <w:tc>
          <w:tcPr>
            <w:tcW w:w="289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51 tuổi</w:t>
            </w:r>
          </w:p>
        </w:tc>
      </w:tr>
      <w:tr w:rsidR="0046780E" w:rsidRPr="0046780E" w:rsidTr="0046780E">
        <w:trPr>
          <w:jc w:val="center"/>
        </w:trPr>
        <w:tc>
          <w:tcPr>
            <w:tcW w:w="175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2024</w:t>
            </w:r>
          </w:p>
        </w:tc>
        <w:tc>
          <w:tcPr>
            <w:tcW w:w="265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56 tuổi</w:t>
            </w:r>
          </w:p>
        </w:tc>
        <w:tc>
          <w:tcPr>
            <w:tcW w:w="2070"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2024</w:t>
            </w:r>
          </w:p>
        </w:tc>
        <w:tc>
          <w:tcPr>
            <w:tcW w:w="289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51 tuổi 04 tháng</w:t>
            </w:r>
          </w:p>
        </w:tc>
      </w:tr>
      <w:tr w:rsidR="0046780E" w:rsidRPr="0046780E" w:rsidTr="0046780E">
        <w:trPr>
          <w:jc w:val="center"/>
        </w:trPr>
        <w:tc>
          <w:tcPr>
            <w:tcW w:w="175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2025</w:t>
            </w:r>
          </w:p>
        </w:tc>
        <w:tc>
          <w:tcPr>
            <w:tcW w:w="265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56 tuổi 03 tháng</w:t>
            </w:r>
          </w:p>
        </w:tc>
        <w:tc>
          <w:tcPr>
            <w:tcW w:w="2070"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2025</w:t>
            </w:r>
          </w:p>
        </w:tc>
        <w:tc>
          <w:tcPr>
            <w:tcW w:w="289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51 tuổi 08 tháng</w:t>
            </w:r>
          </w:p>
        </w:tc>
      </w:tr>
      <w:tr w:rsidR="0046780E" w:rsidRPr="0046780E" w:rsidTr="0046780E">
        <w:trPr>
          <w:jc w:val="center"/>
        </w:trPr>
        <w:tc>
          <w:tcPr>
            <w:tcW w:w="175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2026</w:t>
            </w:r>
          </w:p>
        </w:tc>
        <w:tc>
          <w:tcPr>
            <w:tcW w:w="265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56 tuổi 06 tháng</w:t>
            </w:r>
          </w:p>
        </w:tc>
        <w:tc>
          <w:tcPr>
            <w:tcW w:w="2070"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2026</w:t>
            </w:r>
          </w:p>
        </w:tc>
        <w:tc>
          <w:tcPr>
            <w:tcW w:w="289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52 tuổi</w:t>
            </w:r>
          </w:p>
        </w:tc>
      </w:tr>
      <w:tr w:rsidR="0046780E" w:rsidRPr="0046780E" w:rsidTr="0046780E">
        <w:trPr>
          <w:jc w:val="center"/>
        </w:trPr>
        <w:tc>
          <w:tcPr>
            <w:tcW w:w="175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lastRenderedPageBreak/>
              <w:t>2027</w:t>
            </w:r>
          </w:p>
        </w:tc>
        <w:tc>
          <w:tcPr>
            <w:tcW w:w="265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56 tuổi 09 tháng</w:t>
            </w:r>
          </w:p>
        </w:tc>
        <w:tc>
          <w:tcPr>
            <w:tcW w:w="2070"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2027</w:t>
            </w:r>
          </w:p>
        </w:tc>
        <w:tc>
          <w:tcPr>
            <w:tcW w:w="289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52 tuổi 04 tháng</w:t>
            </w:r>
          </w:p>
        </w:tc>
      </w:tr>
      <w:tr w:rsidR="0046780E" w:rsidRPr="0046780E" w:rsidTr="0046780E">
        <w:trPr>
          <w:jc w:val="center"/>
        </w:trPr>
        <w:tc>
          <w:tcPr>
            <w:tcW w:w="175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2028</w:t>
            </w:r>
          </w:p>
        </w:tc>
        <w:tc>
          <w:tcPr>
            <w:tcW w:w="265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57 tuổi</w:t>
            </w:r>
          </w:p>
        </w:tc>
        <w:tc>
          <w:tcPr>
            <w:tcW w:w="2070"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2028</w:t>
            </w:r>
          </w:p>
        </w:tc>
        <w:tc>
          <w:tcPr>
            <w:tcW w:w="289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52 tuổi 08 tháng</w:t>
            </w:r>
          </w:p>
        </w:tc>
      </w:tr>
      <w:tr w:rsidR="0046780E" w:rsidRPr="0046780E" w:rsidTr="0046780E">
        <w:trPr>
          <w:jc w:val="center"/>
        </w:trPr>
        <w:tc>
          <w:tcPr>
            <w:tcW w:w="175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Helvetica" w:eastAsia="Times New Roman" w:hAnsi="Helvetica" w:cs="Helvetica"/>
                <w:color w:val="333333"/>
                <w:sz w:val="20"/>
                <w:szCs w:val="20"/>
              </w:rPr>
              <w:t> </w:t>
            </w:r>
          </w:p>
        </w:tc>
        <w:tc>
          <w:tcPr>
            <w:tcW w:w="265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Helvetica" w:eastAsia="Times New Roman" w:hAnsi="Helvetica" w:cs="Helvetica"/>
                <w:color w:val="333333"/>
                <w:sz w:val="20"/>
                <w:szCs w:val="20"/>
              </w:rPr>
              <w:t> </w:t>
            </w:r>
          </w:p>
        </w:tc>
        <w:tc>
          <w:tcPr>
            <w:tcW w:w="2070"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2029</w:t>
            </w:r>
          </w:p>
        </w:tc>
        <w:tc>
          <w:tcPr>
            <w:tcW w:w="289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53 tuổi</w:t>
            </w:r>
          </w:p>
        </w:tc>
      </w:tr>
      <w:tr w:rsidR="0046780E" w:rsidRPr="0046780E" w:rsidTr="0046780E">
        <w:trPr>
          <w:jc w:val="center"/>
        </w:trPr>
        <w:tc>
          <w:tcPr>
            <w:tcW w:w="175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Helvetica" w:eastAsia="Times New Roman" w:hAnsi="Helvetica" w:cs="Helvetica"/>
                <w:color w:val="333333"/>
                <w:sz w:val="20"/>
                <w:szCs w:val="20"/>
              </w:rPr>
              <w:t> </w:t>
            </w:r>
          </w:p>
        </w:tc>
        <w:tc>
          <w:tcPr>
            <w:tcW w:w="265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Helvetica" w:eastAsia="Times New Roman" w:hAnsi="Helvetica" w:cs="Helvetica"/>
                <w:color w:val="333333"/>
                <w:sz w:val="20"/>
                <w:szCs w:val="20"/>
              </w:rPr>
              <w:t> </w:t>
            </w:r>
          </w:p>
        </w:tc>
        <w:tc>
          <w:tcPr>
            <w:tcW w:w="2070"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2030</w:t>
            </w:r>
          </w:p>
        </w:tc>
        <w:tc>
          <w:tcPr>
            <w:tcW w:w="289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53 tuổi 04 tháng</w:t>
            </w:r>
          </w:p>
        </w:tc>
      </w:tr>
      <w:tr w:rsidR="0046780E" w:rsidRPr="0046780E" w:rsidTr="0046780E">
        <w:trPr>
          <w:jc w:val="center"/>
        </w:trPr>
        <w:tc>
          <w:tcPr>
            <w:tcW w:w="175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Helvetica" w:eastAsia="Times New Roman" w:hAnsi="Helvetica" w:cs="Helvetica"/>
                <w:color w:val="333333"/>
                <w:sz w:val="20"/>
                <w:szCs w:val="20"/>
              </w:rPr>
              <w:t> </w:t>
            </w:r>
          </w:p>
        </w:tc>
        <w:tc>
          <w:tcPr>
            <w:tcW w:w="265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Helvetica" w:eastAsia="Times New Roman" w:hAnsi="Helvetica" w:cs="Helvetica"/>
                <w:color w:val="333333"/>
                <w:sz w:val="20"/>
                <w:szCs w:val="20"/>
              </w:rPr>
              <w:t> </w:t>
            </w:r>
          </w:p>
        </w:tc>
        <w:tc>
          <w:tcPr>
            <w:tcW w:w="2070"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2031</w:t>
            </w:r>
          </w:p>
        </w:tc>
        <w:tc>
          <w:tcPr>
            <w:tcW w:w="289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53 tuổi 08 tháng</w:t>
            </w:r>
          </w:p>
        </w:tc>
      </w:tr>
      <w:tr w:rsidR="0046780E" w:rsidRPr="0046780E" w:rsidTr="0046780E">
        <w:trPr>
          <w:jc w:val="center"/>
        </w:trPr>
        <w:tc>
          <w:tcPr>
            <w:tcW w:w="175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Helvetica" w:eastAsia="Times New Roman" w:hAnsi="Helvetica" w:cs="Helvetica"/>
                <w:color w:val="333333"/>
                <w:sz w:val="20"/>
                <w:szCs w:val="20"/>
              </w:rPr>
              <w:t> </w:t>
            </w:r>
          </w:p>
        </w:tc>
        <w:tc>
          <w:tcPr>
            <w:tcW w:w="265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Helvetica" w:eastAsia="Times New Roman" w:hAnsi="Helvetica" w:cs="Helvetica"/>
                <w:color w:val="333333"/>
                <w:sz w:val="20"/>
                <w:szCs w:val="20"/>
              </w:rPr>
              <w:t> </w:t>
            </w:r>
          </w:p>
        </w:tc>
        <w:tc>
          <w:tcPr>
            <w:tcW w:w="2070"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2032</w:t>
            </w:r>
          </w:p>
        </w:tc>
        <w:tc>
          <w:tcPr>
            <w:tcW w:w="289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54 tuổi</w:t>
            </w:r>
          </w:p>
        </w:tc>
      </w:tr>
      <w:tr w:rsidR="0046780E" w:rsidRPr="0046780E" w:rsidTr="0046780E">
        <w:trPr>
          <w:jc w:val="center"/>
        </w:trPr>
        <w:tc>
          <w:tcPr>
            <w:tcW w:w="175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Helvetica" w:eastAsia="Times New Roman" w:hAnsi="Helvetica" w:cs="Helvetica"/>
                <w:color w:val="333333"/>
                <w:sz w:val="20"/>
                <w:szCs w:val="20"/>
              </w:rPr>
              <w:t> </w:t>
            </w:r>
          </w:p>
        </w:tc>
        <w:tc>
          <w:tcPr>
            <w:tcW w:w="265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Helvetica" w:eastAsia="Times New Roman" w:hAnsi="Helvetica" w:cs="Helvetica"/>
                <w:color w:val="333333"/>
                <w:sz w:val="20"/>
                <w:szCs w:val="20"/>
              </w:rPr>
              <w:t> </w:t>
            </w:r>
          </w:p>
        </w:tc>
        <w:tc>
          <w:tcPr>
            <w:tcW w:w="2070"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2033</w:t>
            </w:r>
          </w:p>
        </w:tc>
        <w:tc>
          <w:tcPr>
            <w:tcW w:w="289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54 tuổi 04 tháng</w:t>
            </w:r>
          </w:p>
        </w:tc>
      </w:tr>
      <w:tr w:rsidR="0046780E" w:rsidRPr="0046780E" w:rsidTr="0046780E">
        <w:trPr>
          <w:jc w:val="center"/>
        </w:trPr>
        <w:tc>
          <w:tcPr>
            <w:tcW w:w="175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Helvetica" w:eastAsia="Times New Roman" w:hAnsi="Helvetica" w:cs="Helvetica"/>
                <w:color w:val="333333"/>
                <w:sz w:val="20"/>
                <w:szCs w:val="20"/>
              </w:rPr>
              <w:t> </w:t>
            </w:r>
          </w:p>
        </w:tc>
        <w:tc>
          <w:tcPr>
            <w:tcW w:w="265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Helvetica" w:eastAsia="Times New Roman" w:hAnsi="Helvetica" w:cs="Helvetica"/>
                <w:color w:val="333333"/>
                <w:sz w:val="20"/>
                <w:szCs w:val="20"/>
              </w:rPr>
              <w:t> </w:t>
            </w:r>
          </w:p>
        </w:tc>
        <w:tc>
          <w:tcPr>
            <w:tcW w:w="2070"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2034</w:t>
            </w:r>
          </w:p>
        </w:tc>
        <w:tc>
          <w:tcPr>
            <w:tcW w:w="289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54 tuổi 08 tháng</w:t>
            </w:r>
          </w:p>
        </w:tc>
      </w:tr>
      <w:tr w:rsidR="0046780E" w:rsidRPr="0046780E" w:rsidTr="0046780E">
        <w:trPr>
          <w:jc w:val="center"/>
        </w:trPr>
        <w:tc>
          <w:tcPr>
            <w:tcW w:w="175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Helvetica" w:eastAsia="Times New Roman" w:hAnsi="Helvetica" w:cs="Helvetica"/>
                <w:color w:val="333333"/>
                <w:sz w:val="20"/>
                <w:szCs w:val="20"/>
              </w:rPr>
              <w:t> </w:t>
            </w:r>
          </w:p>
        </w:tc>
        <w:tc>
          <w:tcPr>
            <w:tcW w:w="265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Helvetica" w:eastAsia="Times New Roman" w:hAnsi="Helvetica" w:cs="Helvetica"/>
                <w:color w:val="333333"/>
                <w:sz w:val="20"/>
                <w:szCs w:val="20"/>
              </w:rPr>
              <w:t> </w:t>
            </w:r>
          </w:p>
        </w:tc>
        <w:tc>
          <w:tcPr>
            <w:tcW w:w="2070"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Từ 2035 trở đi</w:t>
            </w:r>
          </w:p>
        </w:tc>
        <w:tc>
          <w:tcPr>
            <w:tcW w:w="2895" w:type="dxa"/>
            <w:shd w:val="clear" w:color="auto" w:fill="FFFFFF"/>
            <w:vAlign w:val="center"/>
            <w:hideMark/>
          </w:tcPr>
          <w:p w:rsidR="0046780E" w:rsidRPr="0046780E" w:rsidRDefault="0046780E" w:rsidP="0046780E">
            <w:pPr>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55 tuổi</w:t>
            </w:r>
          </w:p>
        </w:tc>
      </w:tr>
    </w:tbl>
    <w:p w:rsidR="0046780E" w:rsidRPr="0046780E" w:rsidRDefault="0046780E" w:rsidP="0046780E">
      <w:pPr>
        <w:shd w:val="clear" w:color="auto" w:fill="FFFFFF"/>
        <w:spacing w:after="0" w:line="240" w:lineRule="auto"/>
        <w:jc w:val="both"/>
        <w:rPr>
          <w:rFonts w:ascii="Helvetica" w:eastAsia="Times New Roman" w:hAnsi="Helvetica" w:cs="Helvetica"/>
          <w:color w:val="333333"/>
          <w:sz w:val="20"/>
          <w:szCs w:val="20"/>
        </w:rPr>
      </w:pPr>
      <w:r w:rsidRPr="0046780E">
        <w:rPr>
          <w:rFonts w:ascii="Helvetica" w:eastAsia="Times New Roman" w:hAnsi="Helvetica" w:cs="Helvetica"/>
          <w:color w:val="333333"/>
          <w:sz w:val="20"/>
          <w:szCs w:val="20"/>
        </w:rPr>
        <w:t> </w:t>
      </w:r>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proofErr w:type="gramStart"/>
      <w:r w:rsidRPr="0046780E">
        <w:rPr>
          <w:rFonts w:ascii="Times New Roman" w:eastAsia="Times New Roman" w:hAnsi="Times New Roman" w:cs="Times New Roman"/>
          <w:color w:val="333333"/>
          <w:sz w:val="24"/>
          <w:szCs w:val="24"/>
        </w:rPr>
        <w:t>Nghị định này được ban hành ngày 18/11/2020.</w:t>
      </w:r>
      <w:proofErr w:type="gramEnd"/>
    </w:p>
    <w:p w:rsidR="0046780E" w:rsidRPr="0046780E" w:rsidRDefault="0046780E" w:rsidP="0046780E">
      <w:pPr>
        <w:shd w:val="clear" w:color="auto" w:fill="FFFFFF"/>
        <w:spacing w:after="135" w:line="240" w:lineRule="auto"/>
        <w:jc w:val="both"/>
        <w:rPr>
          <w:rFonts w:ascii="Helvetica" w:eastAsia="Times New Roman" w:hAnsi="Helvetica" w:cs="Helvetica"/>
          <w:color w:val="333333"/>
          <w:sz w:val="20"/>
          <w:szCs w:val="20"/>
        </w:rPr>
      </w:pPr>
      <w:r w:rsidRPr="0046780E">
        <w:rPr>
          <w:rFonts w:ascii="Times New Roman" w:eastAsia="Times New Roman" w:hAnsi="Times New Roman" w:cs="Times New Roman"/>
          <w:color w:val="333333"/>
          <w:sz w:val="24"/>
          <w:szCs w:val="24"/>
        </w:rPr>
        <w:t>Nguồn</w:t>
      </w:r>
      <w:proofErr w:type="gramStart"/>
      <w:r w:rsidRPr="0046780E">
        <w:rPr>
          <w:rFonts w:ascii="Times New Roman" w:eastAsia="Times New Roman" w:hAnsi="Times New Roman" w:cs="Times New Roman"/>
          <w:color w:val="333333"/>
          <w:sz w:val="24"/>
          <w:szCs w:val="24"/>
        </w:rPr>
        <w:t>:</w:t>
      </w:r>
      <w:proofErr w:type="gramEnd"/>
      <w:hyperlink r:id="rId8" w:history="1">
        <w:r w:rsidRPr="0046780E">
          <w:rPr>
            <w:rFonts w:ascii="Times New Roman" w:eastAsia="Times New Roman" w:hAnsi="Times New Roman" w:cs="Times New Roman"/>
            <w:color w:val="337AB7"/>
            <w:sz w:val="24"/>
            <w:szCs w:val="24"/>
          </w:rPr>
          <w:t>https://luatvietnam.vn/tin-van-ban-moi/lo-trinh-tang-tuoi-nghi-huu-tu-2021-186-27736-article.html?utm_source=email&amp;utm_medium=textlink&amp;utm_campaign=noi%20dung</w:t>
        </w:r>
      </w:hyperlink>
    </w:p>
    <w:p w:rsidR="00646B30" w:rsidRDefault="00646B30"/>
    <w:sectPr w:rsidR="00646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80E"/>
    <w:rsid w:val="0046780E"/>
    <w:rsid w:val="00646B30"/>
    <w:rsid w:val="00A74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78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780E"/>
    <w:rPr>
      <w:b/>
      <w:bCs/>
    </w:rPr>
  </w:style>
  <w:style w:type="character" w:styleId="Hyperlink">
    <w:name w:val="Hyperlink"/>
    <w:basedOn w:val="DefaultParagraphFont"/>
    <w:uiPriority w:val="99"/>
    <w:semiHidden/>
    <w:unhideWhenUsed/>
    <w:rsid w:val="0046780E"/>
    <w:rPr>
      <w:color w:val="0000FF"/>
      <w:u w:val="single"/>
    </w:rPr>
  </w:style>
  <w:style w:type="character" w:styleId="Emphasis">
    <w:name w:val="Emphasis"/>
    <w:basedOn w:val="DefaultParagraphFont"/>
    <w:uiPriority w:val="20"/>
    <w:qFormat/>
    <w:rsid w:val="0046780E"/>
    <w:rPr>
      <w:i/>
      <w:iCs/>
    </w:rPr>
  </w:style>
  <w:style w:type="paragraph" w:styleId="BalloonText">
    <w:name w:val="Balloon Text"/>
    <w:basedOn w:val="Normal"/>
    <w:link w:val="BalloonTextChar"/>
    <w:uiPriority w:val="99"/>
    <w:semiHidden/>
    <w:unhideWhenUsed/>
    <w:rsid w:val="00467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8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78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780E"/>
    <w:rPr>
      <w:b/>
      <w:bCs/>
    </w:rPr>
  </w:style>
  <w:style w:type="character" w:styleId="Hyperlink">
    <w:name w:val="Hyperlink"/>
    <w:basedOn w:val="DefaultParagraphFont"/>
    <w:uiPriority w:val="99"/>
    <w:semiHidden/>
    <w:unhideWhenUsed/>
    <w:rsid w:val="0046780E"/>
    <w:rPr>
      <w:color w:val="0000FF"/>
      <w:u w:val="single"/>
    </w:rPr>
  </w:style>
  <w:style w:type="character" w:styleId="Emphasis">
    <w:name w:val="Emphasis"/>
    <w:basedOn w:val="DefaultParagraphFont"/>
    <w:uiPriority w:val="20"/>
    <w:qFormat/>
    <w:rsid w:val="0046780E"/>
    <w:rPr>
      <w:i/>
      <w:iCs/>
    </w:rPr>
  </w:style>
  <w:style w:type="paragraph" w:styleId="BalloonText">
    <w:name w:val="Balloon Text"/>
    <w:basedOn w:val="Normal"/>
    <w:link w:val="BalloonTextChar"/>
    <w:uiPriority w:val="99"/>
    <w:semiHidden/>
    <w:unhideWhenUsed/>
    <w:rsid w:val="00467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8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4010">
      <w:bodyDiv w:val="1"/>
      <w:marLeft w:val="0"/>
      <w:marRight w:val="0"/>
      <w:marTop w:val="0"/>
      <w:marBottom w:val="0"/>
      <w:divBdr>
        <w:top w:val="none" w:sz="0" w:space="0" w:color="auto"/>
        <w:left w:val="none" w:sz="0" w:space="0" w:color="auto"/>
        <w:bottom w:val="none" w:sz="0" w:space="0" w:color="auto"/>
        <w:right w:val="none" w:sz="0" w:space="0" w:color="auto"/>
      </w:divBdr>
      <w:divsChild>
        <w:div w:id="1621692602">
          <w:marLeft w:val="0"/>
          <w:marRight w:val="0"/>
          <w:marTop w:val="0"/>
          <w:marBottom w:val="0"/>
          <w:divBdr>
            <w:top w:val="none" w:sz="0" w:space="0" w:color="auto"/>
            <w:left w:val="none" w:sz="0" w:space="0" w:color="auto"/>
            <w:bottom w:val="none" w:sz="0" w:space="0" w:color="auto"/>
            <w:right w:val="none" w:sz="0" w:space="0" w:color="auto"/>
          </w:divBdr>
        </w:div>
        <w:div w:id="1685785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tin-van-ban-moi/lo-trinh-tang-tuoi-nghi-huu-tu-2021-186-27736-article.html?utm_source=email&amp;utm_medium=textlink&amp;utm_campaign=noi%20dung" TargetMode="External"/><Relationship Id="rId3" Type="http://schemas.openxmlformats.org/officeDocument/2006/relationships/settings" Target="settings.xml"/><Relationship Id="rId7" Type="http://schemas.openxmlformats.org/officeDocument/2006/relationships/hyperlink" Target="https://luatvietnam.vn/lao-dong/nghi-dinh-135-2020-nd-cp-quy-dinh-ve-tuoi-nghi-huu-194427-d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baophapluat.vn/dan-sinh/nhung-cau-chuyen-cam-dong-ve-bac-ho-51722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2021-10-28T07:45:00Z</dcterms:created>
  <dcterms:modified xsi:type="dcterms:W3CDTF">2021-10-28T08:19:00Z</dcterms:modified>
</cp:coreProperties>
</file>